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F8692" w14:textId="77777777" w:rsidR="0034210D" w:rsidRDefault="0034210D" w:rsidP="00130578">
      <w:pPr>
        <w:rPr>
          <w:rFonts w:ascii="Arial" w:hAnsi="Arial" w:cs="Arial"/>
          <w:b/>
          <w:sz w:val="20"/>
          <w:szCs w:val="20"/>
          <w:u w:val="single"/>
        </w:rPr>
      </w:pPr>
    </w:p>
    <w:p w14:paraId="410A128E" w14:textId="75FD01DF" w:rsidR="00C84BCD" w:rsidRDefault="00C84BCD" w:rsidP="00130578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Degree Classification Policy</w:t>
      </w:r>
    </w:p>
    <w:p w14:paraId="2DABABD8" w14:textId="77777777" w:rsidR="00C84BCD" w:rsidRPr="00C84BCD" w:rsidRDefault="00C84BCD" w:rsidP="00C84BCD">
      <w:pPr>
        <w:rPr>
          <w:rFonts w:ascii="Arial" w:hAnsi="Arial" w:cs="Arial"/>
          <w:sz w:val="20"/>
          <w:szCs w:val="20"/>
        </w:rPr>
      </w:pPr>
      <w:r w:rsidRPr="00C84BCD">
        <w:rPr>
          <w:rFonts w:ascii="Arial" w:hAnsi="Arial" w:cs="Arial"/>
          <w:sz w:val="20"/>
          <w:szCs w:val="20"/>
        </w:rPr>
        <w:t>The facts:</w:t>
      </w:r>
    </w:p>
    <w:p w14:paraId="2DEC3F7B" w14:textId="77777777" w:rsidR="00000000" w:rsidRPr="00C84BCD" w:rsidRDefault="00636067" w:rsidP="00C84BCD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C84BCD">
        <w:rPr>
          <w:rFonts w:ascii="Arial" w:hAnsi="Arial" w:cs="Arial"/>
          <w:sz w:val="20"/>
          <w:szCs w:val="20"/>
        </w:rPr>
        <w:t xml:space="preserve">Undergraduate Degree Classifications (with the exception of BA Primary Education) consists of 200 </w:t>
      </w:r>
      <w:r w:rsidRPr="00C84BCD">
        <w:rPr>
          <w:rFonts w:ascii="Arial" w:hAnsi="Arial" w:cs="Arial"/>
          <w:sz w:val="20"/>
          <w:szCs w:val="20"/>
        </w:rPr>
        <w:t>credits from level HE 2/3.</w:t>
      </w:r>
    </w:p>
    <w:p w14:paraId="5B4C2C7F" w14:textId="77777777" w:rsidR="00000000" w:rsidRPr="00C84BCD" w:rsidRDefault="00636067" w:rsidP="00C84BCD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C84BCD">
        <w:rPr>
          <w:rFonts w:ascii="Arial" w:hAnsi="Arial" w:cs="Arial"/>
          <w:sz w:val="20"/>
          <w:szCs w:val="20"/>
        </w:rPr>
        <w:t xml:space="preserve">You do 120 credits worth of modules each year (minimum on full time studies).  </w:t>
      </w:r>
    </w:p>
    <w:p w14:paraId="1453E3AC" w14:textId="77777777" w:rsidR="00000000" w:rsidRPr="00C84BCD" w:rsidRDefault="00636067" w:rsidP="00C84BCD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C84BCD">
        <w:rPr>
          <w:rFonts w:ascii="Arial" w:hAnsi="Arial" w:cs="Arial"/>
          <w:sz w:val="20"/>
          <w:szCs w:val="20"/>
        </w:rPr>
        <w:t xml:space="preserve">How degree classifications have been calculated: </w:t>
      </w:r>
    </w:p>
    <w:p w14:paraId="715207A9" w14:textId="77777777" w:rsidR="00000000" w:rsidRPr="00C84BCD" w:rsidRDefault="00636067" w:rsidP="00C84BCD">
      <w:pPr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 w:rsidRPr="00C84BCD">
        <w:rPr>
          <w:rFonts w:ascii="Arial" w:hAnsi="Arial" w:cs="Arial"/>
          <w:sz w:val="20"/>
          <w:szCs w:val="20"/>
        </w:rPr>
        <w:t>“Classification will be decided on the basis of the average of the best 2</w:t>
      </w:r>
      <w:r w:rsidRPr="00C84BCD">
        <w:rPr>
          <w:rFonts w:ascii="Arial" w:hAnsi="Arial" w:cs="Arial"/>
          <w:sz w:val="20"/>
          <w:szCs w:val="20"/>
        </w:rPr>
        <w:t>00 credits at levels HE2/3, irrespective of subject, and with no weighting between levels” – meaning you can drop your lowest 40 credits (with some restrictions, often specific to programmes)</w:t>
      </w:r>
    </w:p>
    <w:p w14:paraId="72FCD7DA" w14:textId="77777777" w:rsidR="00000000" w:rsidRPr="00C84BCD" w:rsidRDefault="00636067" w:rsidP="00C84BCD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C84BCD">
        <w:rPr>
          <w:rFonts w:ascii="Arial" w:hAnsi="Arial" w:cs="Arial"/>
          <w:sz w:val="20"/>
          <w:szCs w:val="20"/>
        </w:rPr>
        <w:t>As of last 2 months ago:</w:t>
      </w:r>
    </w:p>
    <w:p w14:paraId="68F1B0F7" w14:textId="77777777" w:rsidR="00000000" w:rsidRPr="00C84BCD" w:rsidRDefault="00636067" w:rsidP="00C84BCD">
      <w:pPr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 w:rsidRPr="00C84BCD">
        <w:rPr>
          <w:rFonts w:ascii="Arial" w:hAnsi="Arial" w:cs="Arial"/>
          <w:sz w:val="20"/>
          <w:szCs w:val="20"/>
        </w:rPr>
        <w:t xml:space="preserve">You can no longer drop 40 credits from level HE3, but either 20 credits from HE 2 AND 3, or 40 credits from HE2. </w:t>
      </w:r>
    </w:p>
    <w:p w14:paraId="1B1EEDCB" w14:textId="77777777" w:rsidR="00000000" w:rsidRDefault="00636067" w:rsidP="00C84BCD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C84BCD">
        <w:rPr>
          <w:rFonts w:ascii="Arial" w:hAnsi="Arial" w:cs="Arial"/>
          <w:sz w:val="20"/>
          <w:szCs w:val="20"/>
        </w:rPr>
        <w:t xml:space="preserve">University of Roehampton says this is to get in line with the sector, and to ensure a degree is mostly made up from mostly higher level modules. They also reassured the SU by saying that any student that will be negatively affected by </w:t>
      </w:r>
      <w:proofErr w:type="gramStart"/>
      <w:r w:rsidRPr="00C84BCD">
        <w:rPr>
          <w:rFonts w:ascii="Arial" w:hAnsi="Arial" w:cs="Arial"/>
          <w:sz w:val="20"/>
          <w:szCs w:val="20"/>
        </w:rPr>
        <w:t>this</w:t>
      </w:r>
      <w:r w:rsidRPr="00C84BCD">
        <w:rPr>
          <w:rFonts w:ascii="Arial" w:hAnsi="Arial" w:cs="Arial"/>
          <w:sz w:val="20"/>
          <w:szCs w:val="20"/>
        </w:rPr>
        <w:t>,</w:t>
      </w:r>
      <w:proofErr w:type="gramEnd"/>
      <w:r w:rsidRPr="00C84BCD">
        <w:rPr>
          <w:rFonts w:ascii="Arial" w:hAnsi="Arial" w:cs="Arial"/>
          <w:sz w:val="20"/>
          <w:szCs w:val="20"/>
        </w:rPr>
        <w:t xml:space="preserve"> will have the old regulations applied. </w:t>
      </w:r>
    </w:p>
    <w:p w14:paraId="61D51358" w14:textId="77777777" w:rsidR="00C84BCD" w:rsidRPr="00C84BCD" w:rsidRDefault="00C84BCD" w:rsidP="00C84BCD">
      <w:pPr>
        <w:rPr>
          <w:rFonts w:ascii="Arial" w:hAnsi="Arial" w:cs="Arial"/>
          <w:sz w:val="20"/>
          <w:szCs w:val="20"/>
        </w:rPr>
      </w:pPr>
      <w:r w:rsidRPr="00C84BCD">
        <w:rPr>
          <w:rFonts w:ascii="Arial" w:hAnsi="Arial" w:cs="Arial"/>
          <w:sz w:val="20"/>
          <w:szCs w:val="20"/>
        </w:rPr>
        <w:t>RSU BELIEVES:</w:t>
      </w:r>
    </w:p>
    <w:p w14:paraId="465405DD" w14:textId="77777777" w:rsidR="00000000" w:rsidRPr="00C84BCD" w:rsidRDefault="00636067" w:rsidP="00C84BCD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C84BCD">
        <w:rPr>
          <w:rFonts w:ascii="Arial" w:hAnsi="Arial" w:cs="Arial"/>
          <w:sz w:val="20"/>
          <w:szCs w:val="20"/>
        </w:rPr>
        <w:t xml:space="preserve">That the suggested </w:t>
      </w:r>
      <w:proofErr w:type="gramStart"/>
      <w:r w:rsidRPr="00C84BCD">
        <w:rPr>
          <w:rFonts w:ascii="Arial" w:hAnsi="Arial" w:cs="Arial"/>
          <w:sz w:val="20"/>
          <w:szCs w:val="20"/>
        </w:rPr>
        <w:t>changes, and the reasoning, is</w:t>
      </w:r>
      <w:proofErr w:type="gramEnd"/>
      <w:r w:rsidRPr="00C84BCD">
        <w:rPr>
          <w:rFonts w:ascii="Arial" w:hAnsi="Arial" w:cs="Arial"/>
          <w:sz w:val="20"/>
          <w:szCs w:val="20"/>
        </w:rPr>
        <w:t xml:space="preserve"> fair. </w:t>
      </w:r>
    </w:p>
    <w:p w14:paraId="2071C288" w14:textId="77777777" w:rsidR="00000000" w:rsidRPr="00C84BCD" w:rsidRDefault="00636067" w:rsidP="00C84BCD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C84BCD">
        <w:rPr>
          <w:rFonts w:ascii="Arial" w:hAnsi="Arial" w:cs="Arial"/>
          <w:sz w:val="20"/>
          <w:szCs w:val="20"/>
        </w:rPr>
        <w:t xml:space="preserve">That these suggested changes are fair only if students are aware from the first day of the academic year. </w:t>
      </w:r>
    </w:p>
    <w:p w14:paraId="4740ADAD" w14:textId="77777777" w:rsidR="00000000" w:rsidRPr="00C84BCD" w:rsidRDefault="00636067" w:rsidP="00C84BCD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C84BCD">
        <w:rPr>
          <w:rFonts w:ascii="Arial" w:hAnsi="Arial" w:cs="Arial"/>
          <w:sz w:val="20"/>
          <w:szCs w:val="20"/>
        </w:rPr>
        <w:t>That students plan their work</w:t>
      </w:r>
      <w:r w:rsidRPr="00C84BCD">
        <w:rPr>
          <w:rFonts w:ascii="Arial" w:hAnsi="Arial" w:cs="Arial"/>
          <w:sz w:val="20"/>
          <w:szCs w:val="20"/>
        </w:rPr>
        <w:t xml:space="preserve">loads to achieve the degree classification they want. </w:t>
      </w:r>
    </w:p>
    <w:p w14:paraId="1753B0A0" w14:textId="77777777" w:rsidR="00000000" w:rsidRPr="00C84BCD" w:rsidRDefault="00636067" w:rsidP="00C84BCD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C84BCD">
        <w:rPr>
          <w:rFonts w:ascii="Arial" w:hAnsi="Arial" w:cs="Arial"/>
          <w:sz w:val="20"/>
          <w:szCs w:val="20"/>
        </w:rPr>
        <w:t>That these changes might negatively impact current final year students.</w:t>
      </w:r>
    </w:p>
    <w:p w14:paraId="00AB9763" w14:textId="77777777" w:rsidR="00000000" w:rsidRPr="00C84BCD" w:rsidRDefault="00636067" w:rsidP="00C84BCD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C84BCD">
        <w:rPr>
          <w:rFonts w:ascii="Arial" w:hAnsi="Arial" w:cs="Arial"/>
          <w:sz w:val="20"/>
          <w:szCs w:val="20"/>
        </w:rPr>
        <w:t>That there is no guarantee that the University will discover all students this might have negative impact on.</w:t>
      </w:r>
    </w:p>
    <w:p w14:paraId="51DB595A" w14:textId="77777777" w:rsidR="00000000" w:rsidRDefault="00636067" w:rsidP="00C84BCD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C84BCD">
        <w:rPr>
          <w:rFonts w:ascii="Arial" w:hAnsi="Arial" w:cs="Arial"/>
          <w:sz w:val="20"/>
          <w:szCs w:val="20"/>
        </w:rPr>
        <w:t xml:space="preserve">That these changes might have an impact on students’ mental health. </w:t>
      </w:r>
    </w:p>
    <w:p w14:paraId="13A2826E" w14:textId="77777777" w:rsidR="00C84BCD" w:rsidRPr="00C84BCD" w:rsidRDefault="00C84BCD" w:rsidP="00C84BCD">
      <w:pPr>
        <w:rPr>
          <w:rFonts w:ascii="Arial" w:hAnsi="Arial" w:cs="Arial"/>
          <w:sz w:val="20"/>
          <w:szCs w:val="20"/>
        </w:rPr>
      </w:pPr>
      <w:r w:rsidRPr="00C84BCD">
        <w:rPr>
          <w:rFonts w:ascii="Arial" w:hAnsi="Arial" w:cs="Arial"/>
          <w:sz w:val="20"/>
          <w:szCs w:val="20"/>
        </w:rPr>
        <w:t>RSU SHOULD:</w:t>
      </w:r>
    </w:p>
    <w:p w14:paraId="5C7263F7" w14:textId="77777777" w:rsidR="00000000" w:rsidRPr="00C84BCD" w:rsidRDefault="00636067" w:rsidP="00C84BCD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C84BCD">
        <w:rPr>
          <w:rFonts w:ascii="Arial" w:hAnsi="Arial" w:cs="Arial"/>
          <w:sz w:val="20"/>
          <w:szCs w:val="20"/>
        </w:rPr>
        <w:t xml:space="preserve">Lobby the University to not implement these changes in degree classification calculations until next academic year. </w:t>
      </w:r>
    </w:p>
    <w:p w14:paraId="20601C6A" w14:textId="77777777" w:rsidR="00C84BCD" w:rsidRPr="00C84BCD" w:rsidRDefault="00C84BCD" w:rsidP="00C84BC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1A30291" w14:textId="77777777" w:rsidR="00C84BCD" w:rsidRPr="00C84BCD" w:rsidRDefault="00C84BCD" w:rsidP="00C84BCD">
      <w:pPr>
        <w:rPr>
          <w:rFonts w:ascii="Arial" w:hAnsi="Arial" w:cs="Arial"/>
          <w:sz w:val="20"/>
          <w:szCs w:val="20"/>
        </w:rPr>
      </w:pPr>
    </w:p>
    <w:p w14:paraId="3A76ADF9" w14:textId="77777777" w:rsidR="00C84BCD" w:rsidRDefault="00C84BCD" w:rsidP="00130578">
      <w:pPr>
        <w:rPr>
          <w:rFonts w:ascii="Arial" w:hAnsi="Arial" w:cs="Arial"/>
          <w:b/>
          <w:sz w:val="20"/>
          <w:szCs w:val="20"/>
          <w:u w:val="single"/>
        </w:rPr>
      </w:pPr>
    </w:p>
    <w:sectPr w:rsidR="00C84BCD" w:rsidSect="00DF4381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C847E" w14:textId="77777777" w:rsidR="000572B2" w:rsidRDefault="000572B2" w:rsidP="00DF4381">
      <w:pPr>
        <w:spacing w:after="0" w:line="240" w:lineRule="auto"/>
      </w:pPr>
      <w:r>
        <w:separator/>
      </w:r>
    </w:p>
  </w:endnote>
  <w:endnote w:type="continuationSeparator" w:id="0">
    <w:p w14:paraId="5531850E" w14:textId="77777777" w:rsidR="000572B2" w:rsidRDefault="000572B2" w:rsidP="00DF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481DE" w14:textId="77777777" w:rsidR="00CE0E1E" w:rsidRPr="00DF4381" w:rsidRDefault="00CE0E1E" w:rsidP="00DF4381">
    <w:pPr>
      <w:pStyle w:val="Footer"/>
      <w:jc w:val="center"/>
      <w:rPr>
        <w:b/>
        <w:sz w:val="20"/>
        <w:szCs w:val="20"/>
      </w:rPr>
    </w:pPr>
    <w:r w:rsidRPr="00DF4381">
      <w:rPr>
        <w:b/>
        <w:sz w:val="20"/>
        <w:szCs w:val="20"/>
      </w:rPr>
      <w:t xml:space="preserve">Roehampton Students’ Union | </w:t>
    </w:r>
    <w:r>
      <w:rPr>
        <w:b/>
        <w:sz w:val="20"/>
        <w:szCs w:val="20"/>
      </w:rPr>
      <w:t>Lawrence Building</w:t>
    </w:r>
    <w:r w:rsidRPr="00DF4381">
      <w:rPr>
        <w:b/>
        <w:sz w:val="20"/>
        <w:szCs w:val="20"/>
      </w:rPr>
      <w:t xml:space="preserve"> | </w:t>
    </w:r>
    <w:r>
      <w:rPr>
        <w:b/>
        <w:sz w:val="20"/>
        <w:szCs w:val="20"/>
      </w:rPr>
      <w:t>Froebel College</w:t>
    </w:r>
  </w:p>
  <w:p w14:paraId="2D1712F1" w14:textId="77777777" w:rsidR="00CE0E1E" w:rsidRPr="00DF4381" w:rsidRDefault="00CE0E1E" w:rsidP="00DF4381">
    <w:pPr>
      <w:pStyle w:val="Footer"/>
      <w:jc w:val="center"/>
      <w:rPr>
        <w:b/>
        <w:sz w:val="20"/>
        <w:szCs w:val="20"/>
      </w:rPr>
    </w:pPr>
    <w:r w:rsidRPr="00DF4381">
      <w:rPr>
        <w:b/>
        <w:sz w:val="20"/>
        <w:szCs w:val="20"/>
      </w:rPr>
      <w:t>Roehampton Lane | London SW15 5P</w:t>
    </w:r>
    <w:r>
      <w:rPr>
        <w:b/>
        <w:sz w:val="20"/>
        <w:szCs w:val="20"/>
      </w:rPr>
      <w:t>J</w:t>
    </w:r>
    <w:r w:rsidRPr="00DF4381">
      <w:rPr>
        <w:b/>
        <w:sz w:val="20"/>
        <w:szCs w:val="20"/>
      </w:rPr>
      <w:t xml:space="preserve"> | Tel. 0208 392 3221 | Fax. 0208 392 3287</w:t>
    </w:r>
  </w:p>
  <w:p w14:paraId="693E739A" w14:textId="77777777" w:rsidR="00CE0E1E" w:rsidRPr="00DF4381" w:rsidRDefault="00CE0E1E" w:rsidP="00DF4381">
    <w:pPr>
      <w:pStyle w:val="Footer"/>
      <w:jc w:val="center"/>
      <w:rPr>
        <w:b/>
        <w:sz w:val="20"/>
        <w:szCs w:val="20"/>
      </w:rPr>
    </w:pPr>
    <w:r w:rsidRPr="00DF4381">
      <w:rPr>
        <w:b/>
        <w:sz w:val="20"/>
        <w:szCs w:val="20"/>
      </w:rPr>
      <w:t>www.roehamptonstudent.com</w:t>
    </w:r>
  </w:p>
  <w:p w14:paraId="1BE5C2CC" w14:textId="77777777" w:rsidR="00CE0E1E" w:rsidRDefault="00CE0E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2F49C" w14:textId="77777777" w:rsidR="000572B2" w:rsidRDefault="000572B2" w:rsidP="00DF4381">
      <w:pPr>
        <w:spacing w:after="0" w:line="240" w:lineRule="auto"/>
      </w:pPr>
      <w:r>
        <w:separator/>
      </w:r>
    </w:p>
  </w:footnote>
  <w:footnote w:type="continuationSeparator" w:id="0">
    <w:p w14:paraId="568409BE" w14:textId="77777777" w:rsidR="000572B2" w:rsidRDefault="000572B2" w:rsidP="00DF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7A033" w14:textId="77777777" w:rsidR="00CE0E1E" w:rsidRDefault="00CE0E1E" w:rsidP="00DF4381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D506172" wp14:editId="7FB717CB">
          <wp:simplePos x="0" y="0"/>
          <wp:positionH relativeFrom="column">
            <wp:posOffset>4772660</wp:posOffset>
          </wp:positionH>
          <wp:positionV relativeFrom="paragraph">
            <wp:posOffset>-141605</wp:posOffset>
          </wp:positionV>
          <wp:extent cx="2061845" cy="459740"/>
          <wp:effectExtent l="19050" t="0" r="0" b="0"/>
          <wp:wrapSquare wrapText="bothSides"/>
          <wp:docPr id="2" name="Picture 2" descr="rsu-text-logo-black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u-text-logo-black (3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845" cy="459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899AF87" w14:textId="77777777" w:rsidR="00CE0E1E" w:rsidRPr="00DF4381" w:rsidRDefault="00CE0E1E" w:rsidP="00DF4381">
    <w:pPr>
      <w:pStyle w:val="Header"/>
      <w:jc w:val="right"/>
      <w:rPr>
        <w:b/>
      </w:rPr>
    </w:pPr>
  </w:p>
  <w:p w14:paraId="0AEF9035" w14:textId="77777777" w:rsidR="00CE0E1E" w:rsidRDefault="00CE0E1E">
    <w:pPr>
      <w:pStyle w:val="Header"/>
    </w:pP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18CE98" wp14:editId="08BA5CD6">
              <wp:simplePos x="0" y="0"/>
              <wp:positionH relativeFrom="column">
                <wp:posOffset>-510540</wp:posOffset>
              </wp:positionH>
              <wp:positionV relativeFrom="paragraph">
                <wp:posOffset>123825</wp:posOffset>
              </wp:positionV>
              <wp:extent cx="522884400" cy="46355"/>
              <wp:effectExtent l="13335" t="9525" r="5715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22884400" cy="463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0.2pt;margin-top:9.75pt;width:41172pt;height:3.6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438D"/>
    <w:multiLevelType w:val="hybridMultilevel"/>
    <w:tmpl w:val="83F839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558C6"/>
    <w:multiLevelType w:val="hybridMultilevel"/>
    <w:tmpl w:val="E876A352"/>
    <w:lvl w:ilvl="0" w:tplc="AAD8BDB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F7B4A"/>
    <w:multiLevelType w:val="hybridMultilevel"/>
    <w:tmpl w:val="06903A74"/>
    <w:lvl w:ilvl="0" w:tplc="BF188C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536DB"/>
    <w:multiLevelType w:val="hybridMultilevel"/>
    <w:tmpl w:val="9E187FB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45908"/>
    <w:multiLevelType w:val="hybridMultilevel"/>
    <w:tmpl w:val="00DEA4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33C4E"/>
    <w:multiLevelType w:val="hybridMultilevel"/>
    <w:tmpl w:val="8F727D1E"/>
    <w:lvl w:ilvl="0" w:tplc="AAD8BDB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234E8"/>
    <w:multiLevelType w:val="hybridMultilevel"/>
    <w:tmpl w:val="1A56B282"/>
    <w:lvl w:ilvl="0" w:tplc="AAD8BDB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A7FA2"/>
    <w:multiLevelType w:val="hybridMultilevel"/>
    <w:tmpl w:val="950C80EA"/>
    <w:lvl w:ilvl="0" w:tplc="FE769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FAD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D81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DA4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547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CC4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A6A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D84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3E8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2D400B3"/>
    <w:multiLevelType w:val="hybridMultilevel"/>
    <w:tmpl w:val="EDBCE4C6"/>
    <w:lvl w:ilvl="0" w:tplc="AAD8BDB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A610B"/>
    <w:multiLevelType w:val="hybridMultilevel"/>
    <w:tmpl w:val="6156AA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A2AE2"/>
    <w:multiLevelType w:val="hybridMultilevel"/>
    <w:tmpl w:val="970AF2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B6FEB"/>
    <w:multiLevelType w:val="hybridMultilevel"/>
    <w:tmpl w:val="C4A0C5E4"/>
    <w:lvl w:ilvl="0" w:tplc="6326F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1AC1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6C6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BC4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3EC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661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DAE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5E1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8EF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7AD600D"/>
    <w:multiLevelType w:val="hybridMultilevel"/>
    <w:tmpl w:val="28C2DD8E"/>
    <w:lvl w:ilvl="0" w:tplc="47E44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4C8188">
      <w:start w:val="2759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E03C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DC3C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6C0D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9CF7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D83B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966A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CC1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AFD6F06"/>
    <w:multiLevelType w:val="hybridMultilevel"/>
    <w:tmpl w:val="5EE4A5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65478B"/>
    <w:multiLevelType w:val="hybridMultilevel"/>
    <w:tmpl w:val="06903A74"/>
    <w:lvl w:ilvl="0" w:tplc="BF188C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2"/>
  </w:num>
  <w:num w:numId="5">
    <w:abstractNumId w:val="14"/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9"/>
  </w:num>
  <w:num w:numId="11">
    <w:abstractNumId w:val="0"/>
  </w:num>
  <w:num w:numId="12">
    <w:abstractNumId w:val="10"/>
  </w:num>
  <w:num w:numId="13">
    <w:abstractNumId w:val="12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81"/>
    <w:rsid w:val="00014152"/>
    <w:rsid w:val="00040FF1"/>
    <w:rsid w:val="0004255E"/>
    <w:rsid w:val="00046AC8"/>
    <w:rsid w:val="00055E0D"/>
    <w:rsid w:val="000572B2"/>
    <w:rsid w:val="000614A6"/>
    <w:rsid w:val="00083D34"/>
    <w:rsid w:val="000C1CBF"/>
    <w:rsid w:val="001063BC"/>
    <w:rsid w:val="001064D0"/>
    <w:rsid w:val="001177FF"/>
    <w:rsid w:val="00130578"/>
    <w:rsid w:val="0014127D"/>
    <w:rsid w:val="00144A91"/>
    <w:rsid w:val="001528DD"/>
    <w:rsid w:val="001B34D4"/>
    <w:rsid w:val="001D4475"/>
    <w:rsid w:val="001E7C21"/>
    <w:rsid w:val="001F4640"/>
    <w:rsid w:val="001F7D40"/>
    <w:rsid w:val="00203278"/>
    <w:rsid w:val="00235FC6"/>
    <w:rsid w:val="00246FE2"/>
    <w:rsid w:val="002526D4"/>
    <w:rsid w:val="002730F6"/>
    <w:rsid w:val="00275E4D"/>
    <w:rsid w:val="002851A7"/>
    <w:rsid w:val="002946A0"/>
    <w:rsid w:val="002A42F4"/>
    <w:rsid w:val="003417D9"/>
    <w:rsid w:val="0034210D"/>
    <w:rsid w:val="003542BE"/>
    <w:rsid w:val="00373181"/>
    <w:rsid w:val="00373BA7"/>
    <w:rsid w:val="00392399"/>
    <w:rsid w:val="003A73DD"/>
    <w:rsid w:val="003B18D0"/>
    <w:rsid w:val="003E5310"/>
    <w:rsid w:val="003E5C19"/>
    <w:rsid w:val="004119DF"/>
    <w:rsid w:val="00420714"/>
    <w:rsid w:val="00430D0B"/>
    <w:rsid w:val="00435E9C"/>
    <w:rsid w:val="004427DF"/>
    <w:rsid w:val="0046690A"/>
    <w:rsid w:val="0048582C"/>
    <w:rsid w:val="004A28DE"/>
    <w:rsid w:val="004A2C36"/>
    <w:rsid w:val="004B41D4"/>
    <w:rsid w:val="004C180B"/>
    <w:rsid w:val="004D2CD3"/>
    <w:rsid w:val="004D4A60"/>
    <w:rsid w:val="004D544C"/>
    <w:rsid w:val="004E7773"/>
    <w:rsid w:val="00503886"/>
    <w:rsid w:val="00531321"/>
    <w:rsid w:val="00531EE3"/>
    <w:rsid w:val="005346C8"/>
    <w:rsid w:val="005349B3"/>
    <w:rsid w:val="005400AE"/>
    <w:rsid w:val="00556995"/>
    <w:rsid w:val="005644A9"/>
    <w:rsid w:val="0057257B"/>
    <w:rsid w:val="00573A55"/>
    <w:rsid w:val="00590CD9"/>
    <w:rsid w:val="005931B6"/>
    <w:rsid w:val="0059495A"/>
    <w:rsid w:val="0059619B"/>
    <w:rsid w:val="005B06B1"/>
    <w:rsid w:val="005B1AB3"/>
    <w:rsid w:val="005C758E"/>
    <w:rsid w:val="005D1A22"/>
    <w:rsid w:val="005E2161"/>
    <w:rsid w:val="005E7CDA"/>
    <w:rsid w:val="00616F6C"/>
    <w:rsid w:val="0062583C"/>
    <w:rsid w:val="00630532"/>
    <w:rsid w:val="006368F4"/>
    <w:rsid w:val="006722B5"/>
    <w:rsid w:val="0068231F"/>
    <w:rsid w:val="006913F6"/>
    <w:rsid w:val="00695B66"/>
    <w:rsid w:val="006B399A"/>
    <w:rsid w:val="006C7A60"/>
    <w:rsid w:val="006F0580"/>
    <w:rsid w:val="006F6466"/>
    <w:rsid w:val="006F6930"/>
    <w:rsid w:val="00701CC6"/>
    <w:rsid w:val="007027D9"/>
    <w:rsid w:val="00721B83"/>
    <w:rsid w:val="00740F7A"/>
    <w:rsid w:val="00757BFD"/>
    <w:rsid w:val="00757EFB"/>
    <w:rsid w:val="00762B0B"/>
    <w:rsid w:val="00794F8E"/>
    <w:rsid w:val="007A05BE"/>
    <w:rsid w:val="007D20E0"/>
    <w:rsid w:val="007D716A"/>
    <w:rsid w:val="007E1735"/>
    <w:rsid w:val="007E71A5"/>
    <w:rsid w:val="0082722C"/>
    <w:rsid w:val="0082752F"/>
    <w:rsid w:val="008548A5"/>
    <w:rsid w:val="0086106D"/>
    <w:rsid w:val="008619EC"/>
    <w:rsid w:val="008638DE"/>
    <w:rsid w:val="0086428B"/>
    <w:rsid w:val="008734E7"/>
    <w:rsid w:val="008A3F2D"/>
    <w:rsid w:val="008A4117"/>
    <w:rsid w:val="008B2E8E"/>
    <w:rsid w:val="008C0B15"/>
    <w:rsid w:val="008C7012"/>
    <w:rsid w:val="008D045B"/>
    <w:rsid w:val="008F1C11"/>
    <w:rsid w:val="008F1D36"/>
    <w:rsid w:val="00912202"/>
    <w:rsid w:val="009257C8"/>
    <w:rsid w:val="009273A0"/>
    <w:rsid w:val="00933FAC"/>
    <w:rsid w:val="0093484C"/>
    <w:rsid w:val="00977312"/>
    <w:rsid w:val="00983634"/>
    <w:rsid w:val="009B0428"/>
    <w:rsid w:val="009D344F"/>
    <w:rsid w:val="009E38DF"/>
    <w:rsid w:val="009E492B"/>
    <w:rsid w:val="009E569C"/>
    <w:rsid w:val="00A02F71"/>
    <w:rsid w:val="00A0358B"/>
    <w:rsid w:val="00A121D2"/>
    <w:rsid w:val="00A2026D"/>
    <w:rsid w:val="00A36B65"/>
    <w:rsid w:val="00A749AF"/>
    <w:rsid w:val="00A77105"/>
    <w:rsid w:val="00A80ED8"/>
    <w:rsid w:val="00A8132F"/>
    <w:rsid w:val="00AA7015"/>
    <w:rsid w:val="00AA71DF"/>
    <w:rsid w:val="00AA7872"/>
    <w:rsid w:val="00AC54D4"/>
    <w:rsid w:val="00AC7FC0"/>
    <w:rsid w:val="00AF2914"/>
    <w:rsid w:val="00AF3C99"/>
    <w:rsid w:val="00AF5928"/>
    <w:rsid w:val="00AF6B8B"/>
    <w:rsid w:val="00B218A7"/>
    <w:rsid w:val="00B306AE"/>
    <w:rsid w:val="00B453A0"/>
    <w:rsid w:val="00B62CC7"/>
    <w:rsid w:val="00B750D6"/>
    <w:rsid w:val="00B76DD9"/>
    <w:rsid w:val="00B94983"/>
    <w:rsid w:val="00BD167A"/>
    <w:rsid w:val="00BE21F7"/>
    <w:rsid w:val="00BF4F17"/>
    <w:rsid w:val="00C0347E"/>
    <w:rsid w:val="00C043E6"/>
    <w:rsid w:val="00C41DB4"/>
    <w:rsid w:val="00C46611"/>
    <w:rsid w:val="00C53BF0"/>
    <w:rsid w:val="00C56E6B"/>
    <w:rsid w:val="00C66099"/>
    <w:rsid w:val="00C72368"/>
    <w:rsid w:val="00C730C9"/>
    <w:rsid w:val="00C84BCD"/>
    <w:rsid w:val="00C874E2"/>
    <w:rsid w:val="00C91213"/>
    <w:rsid w:val="00C958BB"/>
    <w:rsid w:val="00C97FC3"/>
    <w:rsid w:val="00CA51BC"/>
    <w:rsid w:val="00CA5B0C"/>
    <w:rsid w:val="00CE0E1E"/>
    <w:rsid w:val="00CE3027"/>
    <w:rsid w:val="00CF365D"/>
    <w:rsid w:val="00D06CC6"/>
    <w:rsid w:val="00D11C75"/>
    <w:rsid w:val="00D33115"/>
    <w:rsid w:val="00D46FE8"/>
    <w:rsid w:val="00D718CE"/>
    <w:rsid w:val="00D833F8"/>
    <w:rsid w:val="00D932F2"/>
    <w:rsid w:val="00DA5AFD"/>
    <w:rsid w:val="00DA5BB0"/>
    <w:rsid w:val="00DC13FF"/>
    <w:rsid w:val="00DC329A"/>
    <w:rsid w:val="00DD4123"/>
    <w:rsid w:val="00DD5CCA"/>
    <w:rsid w:val="00DF4381"/>
    <w:rsid w:val="00E265CC"/>
    <w:rsid w:val="00E276F1"/>
    <w:rsid w:val="00E55BDF"/>
    <w:rsid w:val="00E60057"/>
    <w:rsid w:val="00E72525"/>
    <w:rsid w:val="00E73FBA"/>
    <w:rsid w:val="00E804D0"/>
    <w:rsid w:val="00E911C5"/>
    <w:rsid w:val="00E91CB8"/>
    <w:rsid w:val="00EA20BA"/>
    <w:rsid w:val="00EA47C7"/>
    <w:rsid w:val="00EA5255"/>
    <w:rsid w:val="00EA7239"/>
    <w:rsid w:val="00EF4D74"/>
    <w:rsid w:val="00F2220F"/>
    <w:rsid w:val="00F22429"/>
    <w:rsid w:val="00F2776A"/>
    <w:rsid w:val="00F3567F"/>
    <w:rsid w:val="00F36C92"/>
    <w:rsid w:val="00F47B65"/>
    <w:rsid w:val="00F62C30"/>
    <w:rsid w:val="00F70646"/>
    <w:rsid w:val="00F7222A"/>
    <w:rsid w:val="00F82696"/>
    <w:rsid w:val="00F855C2"/>
    <w:rsid w:val="00F91563"/>
    <w:rsid w:val="00F92F2F"/>
    <w:rsid w:val="00F93DF2"/>
    <w:rsid w:val="00F96FCA"/>
    <w:rsid w:val="00FB2E38"/>
    <w:rsid w:val="00FE2F7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50E54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52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43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381"/>
  </w:style>
  <w:style w:type="paragraph" w:styleId="Footer">
    <w:name w:val="footer"/>
    <w:basedOn w:val="Normal"/>
    <w:link w:val="FooterChar"/>
    <w:uiPriority w:val="99"/>
    <w:unhideWhenUsed/>
    <w:rsid w:val="00DF43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381"/>
  </w:style>
  <w:style w:type="paragraph" w:styleId="ListParagraph">
    <w:name w:val="List Paragraph"/>
    <w:basedOn w:val="Normal"/>
    <w:uiPriority w:val="34"/>
    <w:qFormat/>
    <w:rsid w:val="00430D0B"/>
    <w:pPr>
      <w:ind w:left="720"/>
    </w:pPr>
  </w:style>
  <w:style w:type="paragraph" w:styleId="NoSpacing">
    <w:name w:val="No Spacing"/>
    <w:uiPriority w:val="1"/>
    <w:qFormat/>
    <w:rsid w:val="009E569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52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43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381"/>
  </w:style>
  <w:style w:type="paragraph" w:styleId="Footer">
    <w:name w:val="footer"/>
    <w:basedOn w:val="Normal"/>
    <w:link w:val="FooterChar"/>
    <w:uiPriority w:val="99"/>
    <w:unhideWhenUsed/>
    <w:rsid w:val="00DF43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381"/>
  </w:style>
  <w:style w:type="paragraph" w:styleId="ListParagraph">
    <w:name w:val="List Paragraph"/>
    <w:basedOn w:val="Normal"/>
    <w:uiPriority w:val="34"/>
    <w:qFormat/>
    <w:rsid w:val="00430D0B"/>
    <w:pPr>
      <w:ind w:left="720"/>
    </w:pPr>
  </w:style>
  <w:style w:type="paragraph" w:styleId="NoSpacing">
    <w:name w:val="No Spacing"/>
    <w:uiPriority w:val="1"/>
    <w:qFormat/>
    <w:rsid w:val="009E569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9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4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49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4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5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2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8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5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5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6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5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4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F1355EF-2375-4827-AA84-5DA4FFEEF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 ,</vt:lpstr>
    </vt:vector>
  </TitlesOfParts>
  <Company>Roehampton University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 ,</dc:title>
  <dc:creator>RusAdmin</dc:creator>
  <cp:lastModifiedBy>Matt</cp:lastModifiedBy>
  <cp:revision>2</cp:revision>
  <cp:lastPrinted>2017-02-08T20:13:00Z</cp:lastPrinted>
  <dcterms:created xsi:type="dcterms:W3CDTF">2017-02-08T20:48:00Z</dcterms:created>
  <dcterms:modified xsi:type="dcterms:W3CDTF">2017-02-08T20:48:00Z</dcterms:modified>
</cp:coreProperties>
</file>