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8938" w14:textId="275FADA4" w:rsidR="009F3D47" w:rsidRDefault="009F3D47" w:rsidP="009F3D47">
      <w:pPr>
        <w:pStyle w:val="BWBBody"/>
        <w:rPr>
          <w:b/>
          <w:szCs w:val="20"/>
        </w:rPr>
      </w:pPr>
      <w:r w:rsidRPr="00957A52">
        <w:rPr>
          <w:b/>
          <w:szCs w:val="20"/>
        </w:rPr>
        <w:t xml:space="preserve">Company Number:  </w:t>
      </w:r>
      <w:r>
        <w:rPr>
          <w:b/>
          <w:szCs w:val="20"/>
        </w:rPr>
        <w:t>07</w:t>
      </w:r>
      <w:r w:rsidR="006D2178">
        <w:rPr>
          <w:b/>
          <w:szCs w:val="20"/>
        </w:rPr>
        <w:t>323081</w:t>
      </w:r>
    </w:p>
    <w:p w14:paraId="4D601D7B" w14:textId="365A0091" w:rsidR="009F3D47" w:rsidRPr="00957A52" w:rsidRDefault="009F3D47" w:rsidP="009F3D47">
      <w:pPr>
        <w:pStyle w:val="BWBBody"/>
        <w:rPr>
          <w:b/>
          <w:szCs w:val="20"/>
        </w:rPr>
      </w:pPr>
      <w:r>
        <w:rPr>
          <w:b/>
          <w:szCs w:val="20"/>
        </w:rPr>
        <w:t xml:space="preserve">Charity Number: </w:t>
      </w:r>
      <w:r w:rsidR="006D2178">
        <w:rPr>
          <w:b/>
          <w:szCs w:val="20"/>
        </w:rPr>
        <w:t>1139857</w:t>
      </w:r>
    </w:p>
    <w:p w14:paraId="524553DA" w14:textId="03231305" w:rsidR="00712DCF" w:rsidRPr="00712DCF" w:rsidRDefault="006D2178" w:rsidP="00712DCF">
      <w:pPr>
        <w:pStyle w:val="BWBBody"/>
        <w:spacing w:line="288" w:lineRule="auto"/>
        <w:jc w:val="center"/>
        <w:rPr>
          <w:b/>
          <w:szCs w:val="20"/>
        </w:rPr>
      </w:pPr>
      <w:r>
        <w:rPr>
          <w:b/>
          <w:szCs w:val="20"/>
        </w:rPr>
        <w:t>Roehampton</w:t>
      </w:r>
      <w:r w:rsidR="009F3D47">
        <w:rPr>
          <w:b/>
          <w:szCs w:val="20"/>
        </w:rPr>
        <w:t xml:space="preserve"> Students’ Union</w:t>
      </w:r>
    </w:p>
    <w:p w14:paraId="48AEAC7C" w14:textId="1DA456AF" w:rsidR="00712DCF" w:rsidRPr="00712DCF" w:rsidRDefault="00712DCF" w:rsidP="00712DCF">
      <w:pPr>
        <w:pStyle w:val="BWBBody"/>
        <w:spacing w:line="288" w:lineRule="auto"/>
        <w:jc w:val="center"/>
        <w:rPr>
          <w:b/>
          <w:szCs w:val="20"/>
        </w:rPr>
      </w:pPr>
      <w:r w:rsidRPr="00712DCF">
        <w:rPr>
          <w:b/>
          <w:szCs w:val="20"/>
        </w:rPr>
        <w:t xml:space="preserve">(“the </w:t>
      </w:r>
      <w:r w:rsidR="009F3D47">
        <w:rPr>
          <w:b/>
          <w:szCs w:val="20"/>
        </w:rPr>
        <w:t>Union</w:t>
      </w:r>
      <w:r w:rsidRPr="00712DCF">
        <w:rPr>
          <w:b/>
          <w:szCs w:val="20"/>
        </w:rPr>
        <w:t>”)</w:t>
      </w:r>
    </w:p>
    <w:p w14:paraId="701BE62A" w14:textId="77777777" w:rsidR="00712DCF" w:rsidRPr="00712DCF" w:rsidRDefault="00712DCF" w:rsidP="00712DCF">
      <w:pPr>
        <w:pStyle w:val="BWBBody"/>
        <w:spacing w:line="288" w:lineRule="auto"/>
        <w:jc w:val="center"/>
        <w:rPr>
          <w:b/>
          <w:szCs w:val="20"/>
        </w:rPr>
      </w:pPr>
      <w:r w:rsidRPr="00712DCF">
        <w:rPr>
          <w:b/>
          <w:szCs w:val="20"/>
        </w:rPr>
        <w:t>PROXY FORM</w:t>
      </w:r>
    </w:p>
    <w:p w14:paraId="7959C048" w14:textId="77777777" w:rsidR="00712DCF" w:rsidRPr="00712DCF" w:rsidRDefault="00712DCF" w:rsidP="00712DCF">
      <w:pPr>
        <w:pStyle w:val="BWBBody"/>
        <w:spacing w:line="288" w:lineRule="auto"/>
        <w:rPr>
          <w:szCs w:val="20"/>
        </w:rPr>
      </w:pPr>
      <w:r w:rsidRPr="00712DCF">
        <w:rPr>
          <w:szCs w:val="20"/>
        </w:rPr>
        <w:t>Name of member appointing proxy:  ____________________________________________________</w:t>
      </w:r>
    </w:p>
    <w:p w14:paraId="03328112" w14:textId="77777777" w:rsidR="00712DCF" w:rsidRDefault="00712DCF" w:rsidP="00712DCF">
      <w:pPr>
        <w:pStyle w:val="BWBBody"/>
        <w:spacing w:line="288" w:lineRule="auto"/>
        <w:rPr>
          <w:szCs w:val="20"/>
        </w:rPr>
      </w:pPr>
      <w:r w:rsidRPr="00712DCF">
        <w:rPr>
          <w:szCs w:val="20"/>
        </w:rPr>
        <w:t>Address:  _________________________________________________________________________</w:t>
      </w:r>
    </w:p>
    <w:p w14:paraId="033DF118" w14:textId="2E0E68D1" w:rsidR="00534BED" w:rsidRPr="00712DCF" w:rsidRDefault="00534BED" w:rsidP="00712DCF">
      <w:pPr>
        <w:pStyle w:val="BWBBody"/>
        <w:spacing w:line="288" w:lineRule="auto"/>
        <w:rPr>
          <w:szCs w:val="20"/>
        </w:rPr>
      </w:pPr>
      <w:r>
        <w:rPr>
          <w:szCs w:val="20"/>
        </w:rPr>
        <w:t>Student number: ___________________________________________________________________</w:t>
      </w:r>
    </w:p>
    <w:p w14:paraId="438E4D35" w14:textId="3045B7DA" w:rsidR="00712DCF" w:rsidRPr="00712DCF" w:rsidRDefault="00712DCF" w:rsidP="00712DCF">
      <w:pPr>
        <w:pStyle w:val="BWBBody"/>
        <w:spacing w:line="288" w:lineRule="auto"/>
        <w:rPr>
          <w:b/>
          <w:szCs w:val="20"/>
        </w:rPr>
      </w:pPr>
      <w:r w:rsidRPr="00712DCF">
        <w:rPr>
          <w:b/>
          <w:szCs w:val="20"/>
        </w:rPr>
        <w:t>Before completing this form, please read the explanatory notes</w:t>
      </w:r>
      <w:r w:rsidR="001474DE">
        <w:rPr>
          <w:b/>
          <w:szCs w:val="20"/>
        </w:rPr>
        <w:t xml:space="preserve"> </w:t>
      </w:r>
      <w:r w:rsidRPr="00712DCF">
        <w:rPr>
          <w:b/>
          <w:szCs w:val="20"/>
        </w:rPr>
        <w:t>overleaf</w:t>
      </w:r>
      <w:r w:rsidR="001474DE">
        <w:rPr>
          <w:b/>
          <w:szCs w:val="20"/>
        </w:rPr>
        <w:t>.</w:t>
      </w:r>
    </w:p>
    <w:p w14:paraId="4534B08A" w14:textId="525C4B6F" w:rsidR="00712DCF" w:rsidRPr="00712DCF" w:rsidRDefault="00712DCF" w:rsidP="00712DCF">
      <w:pPr>
        <w:pStyle w:val="BWBBody"/>
        <w:keepNext/>
        <w:spacing w:line="288" w:lineRule="auto"/>
        <w:rPr>
          <w:szCs w:val="20"/>
        </w:rPr>
      </w:pPr>
      <w:r w:rsidRPr="00712DCF">
        <w:rPr>
          <w:szCs w:val="20"/>
        </w:rPr>
        <w:t>I hereby appoint:</w:t>
      </w:r>
    </w:p>
    <w:p w14:paraId="11657727" w14:textId="5DAA13A2" w:rsidR="00712DCF" w:rsidRPr="00712DCF" w:rsidRDefault="00712DCF" w:rsidP="008D4275">
      <w:pPr>
        <w:pStyle w:val="BWBBody"/>
        <w:spacing w:line="288" w:lineRule="auto"/>
        <w:rPr>
          <w:szCs w:val="20"/>
        </w:rPr>
      </w:pPr>
      <w:r w:rsidRPr="00712DCF">
        <w:rPr>
          <w:szCs w:val="20"/>
        </w:rPr>
        <w:t xml:space="preserve">the </w:t>
      </w:r>
      <w:bookmarkStart w:id="0" w:name="_9kR3WTr26646CO8dfx"/>
      <w:r w:rsidRPr="00712DCF">
        <w:rPr>
          <w:szCs w:val="20"/>
        </w:rPr>
        <w:t>Chair</w:t>
      </w:r>
      <w:bookmarkEnd w:id="0"/>
      <w:r w:rsidRPr="00712DCF">
        <w:rPr>
          <w:szCs w:val="20"/>
        </w:rPr>
        <w:t xml:space="preserve"> of the meeting </w:t>
      </w:r>
      <w:r w:rsidRPr="00712DCF">
        <w:rPr>
          <w:b/>
          <w:szCs w:val="20"/>
        </w:rPr>
        <w:t>OR</w:t>
      </w:r>
    </w:p>
    <w:p w14:paraId="606B378F" w14:textId="77777777" w:rsidR="00361E70" w:rsidRDefault="00712DCF" w:rsidP="00712DCF">
      <w:pPr>
        <w:pStyle w:val="BWBBody"/>
        <w:tabs>
          <w:tab w:val="left" w:pos="8364"/>
        </w:tabs>
        <w:spacing w:line="288" w:lineRule="auto"/>
        <w:rPr>
          <w:szCs w:val="20"/>
        </w:rPr>
      </w:pPr>
      <w:r w:rsidRPr="00712DCF">
        <w:rPr>
          <w:szCs w:val="20"/>
        </w:rPr>
        <w:t xml:space="preserve">_______________________________________ (name of your proxy) of ______________________________________________________________ (address of your proxy) </w:t>
      </w:r>
    </w:p>
    <w:p w14:paraId="27247C94" w14:textId="46613175" w:rsidR="00B71007" w:rsidRPr="00712DCF" w:rsidRDefault="00712DCF" w:rsidP="00712DCF">
      <w:pPr>
        <w:pStyle w:val="BWBBody"/>
        <w:tabs>
          <w:tab w:val="left" w:pos="8364"/>
        </w:tabs>
        <w:spacing w:line="288" w:lineRule="auto"/>
        <w:rPr>
          <w:szCs w:val="20"/>
        </w:rPr>
      </w:pPr>
      <w:r w:rsidRPr="00712DCF">
        <w:rPr>
          <w:szCs w:val="20"/>
        </w:rPr>
        <w:t xml:space="preserve">as my proxy to attend, speak and vote on my behalf at the </w:t>
      </w:r>
      <w:bookmarkStart w:id="1" w:name="_9kR3WTr26646DT9notqlYMl1610"/>
      <w:r w:rsidRPr="00712DCF">
        <w:rPr>
          <w:szCs w:val="20"/>
        </w:rPr>
        <w:t>General Meeting</w:t>
      </w:r>
      <w:bookmarkEnd w:id="1"/>
      <w:r w:rsidRPr="00712DCF">
        <w:rPr>
          <w:szCs w:val="20"/>
        </w:rPr>
        <w:t xml:space="preserve"> of the </w:t>
      </w:r>
      <w:r w:rsidR="001474DE">
        <w:rPr>
          <w:szCs w:val="20"/>
        </w:rPr>
        <w:t>Union</w:t>
      </w:r>
      <w:r w:rsidRPr="00712DCF">
        <w:rPr>
          <w:szCs w:val="20"/>
        </w:rPr>
        <w:t xml:space="preserve"> to be held on </w:t>
      </w:r>
      <w:r w:rsidR="00374A43">
        <w:rPr>
          <w:szCs w:val="20"/>
        </w:rPr>
        <w:t>27</w:t>
      </w:r>
      <w:r w:rsidR="001474DE">
        <w:rPr>
          <w:szCs w:val="20"/>
        </w:rPr>
        <w:t xml:space="preserve"> May 2026 at </w:t>
      </w:r>
      <w:r w:rsidR="00E53D5B">
        <w:rPr>
          <w:szCs w:val="20"/>
        </w:rPr>
        <w:t>17</w:t>
      </w:r>
      <w:r w:rsidR="001474DE">
        <w:rPr>
          <w:szCs w:val="20"/>
        </w:rPr>
        <w:t>:00</w:t>
      </w:r>
      <w:r w:rsidRPr="00712DCF">
        <w:rPr>
          <w:szCs w:val="20"/>
        </w:rPr>
        <w:t xml:space="preserve"> and at any adjournment of the meeting.</w:t>
      </w:r>
    </w:p>
    <w:p w14:paraId="0AD30796" w14:textId="0D03EFE2" w:rsidR="00712DCF" w:rsidRPr="00712DCF" w:rsidRDefault="00712DCF" w:rsidP="00712DCF">
      <w:pPr>
        <w:pStyle w:val="BWBBody"/>
        <w:spacing w:line="288" w:lineRule="auto"/>
        <w:rPr>
          <w:szCs w:val="20"/>
        </w:rPr>
      </w:pPr>
      <w:r w:rsidRPr="00712DCF">
        <w:rPr>
          <w:szCs w:val="20"/>
        </w:rPr>
        <w:t xml:space="preserve">(*you </w:t>
      </w:r>
      <w:r w:rsidRPr="00712DCF">
        <w:rPr>
          <w:b/>
          <w:szCs w:val="20"/>
        </w:rPr>
        <w:t xml:space="preserve">must delete </w:t>
      </w:r>
      <w:r w:rsidRPr="00712DCF">
        <w:rPr>
          <w:szCs w:val="20"/>
        </w:rPr>
        <w:t xml:space="preserve">the words “the </w:t>
      </w:r>
      <w:bookmarkStart w:id="2" w:name="_9kMHG5YVt48868EQAfhz"/>
      <w:r w:rsidRPr="00712DCF">
        <w:rPr>
          <w:szCs w:val="20"/>
        </w:rPr>
        <w:t>Chair</w:t>
      </w:r>
      <w:bookmarkEnd w:id="2"/>
      <w:r w:rsidRPr="00712DCF">
        <w:rPr>
          <w:szCs w:val="20"/>
        </w:rPr>
        <w:t xml:space="preserve"> of the meeting” if you name a person of your choice as your proxy)</w:t>
      </w:r>
    </w:p>
    <w:p w14:paraId="5CD6A962" w14:textId="77777777" w:rsidR="00712DCF" w:rsidRPr="00712DCF" w:rsidRDefault="00712DCF" w:rsidP="00712DCF">
      <w:pPr>
        <w:pStyle w:val="BWBBody"/>
        <w:spacing w:line="288" w:lineRule="auto"/>
        <w:rPr>
          <w:szCs w:val="20"/>
        </w:rPr>
      </w:pPr>
      <w:r w:rsidRPr="00712DCF">
        <w:rPr>
          <w:szCs w:val="20"/>
        </w:rPr>
        <w:t>I direct my proxy to vote (or abstain from voting) on the following resolutions as indicated below (</w:t>
      </w:r>
      <w:r w:rsidRPr="00712DCF">
        <w:rPr>
          <w:i/>
          <w:szCs w:val="20"/>
        </w:rPr>
        <w:t>mark the appropriate box with an ‘X’)</w:t>
      </w:r>
      <w:r w:rsidRPr="00712DCF">
        <w:rPr>
          <w:szCs w:val="20"/>
        </w:rPr>
        <w:t>:</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440"/>
        <w:gridCol w:w="1291"/>
      </w:tblGrid>
      <w:tr w:rsidR="00712DCF" w:rsidRPr="00712DCF" w14:paraId="5D750185" w14:textId="77777777" w:rsidTr="00712DCF">
        <w:trPr>
          <w:trHeight w:val="381"/>
        </w:trPr>
        <w:tc>
          <w:tcPr>
            <w:tcW w:w="5328" w:type="dxa"/>
            <w:tcBorders>
              <w:top w:val="single" w:sz="4" w:space="0" w:color="auto"/>
              <w:left w:val="single" w:sz="4" w:space="0" w:color="auto"/>
              <w:bottom w:val="single" w:sz="4" w:space="0" w:color="auto"/>
              <w:right w:val="single" w:sz="4" w:space="0" w:color="auto"/>
            </w:tcBorders>
            <w:vAlign w:val="center"/>
            <w:hideMark/>
          </w:tcPr>
          <w:p w14:paraId="322CEEAB" w14:textId="77777777" w:rsidR="00712DCF" w:rsidRPr="00712DCF" w:rsidRDefault="00712DCF" w:rsidP="00712DCF">
            <w:pPr>
              <w:pStyle w:val="BWBBody"/>
              <w:keepNext/>
              <w:spacing w:before="120" w:after="120"/>
              <w:jc w:val="center"/>
              <w:rPr>
                <w:b/>
                <w:bCs/>
                <w:szCs w:val="20"/>
              </w:rPr>
            </w:pPr>
            <w:r w:rsidRPr="00712DCF">
              <w:rPr>
                <w:b/>
                <w:bCs/>
                <w:szCs w:val="20"/>
              </w:rPr>
              <w:t>Resolution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CCD657" w14:textId="77777777" w:rsidR="00712DCF" w:rsidRPr="00712DCF" w:rsidRDefault="00712DCF" w:rsidP="00712DCF">
            <w:pPr>
              <w:pStyle w:val="BWBBody"/>
              <w:keepNext/>
              <w:spacing w:before="120" w:after="120"/>
              <w:jc w:val="center"/>
              <w:rPr>
                <w:b/>
                <w:bCs/>
                <w:szCs w:val="20"/>
              </w:rPr>
            </w:pPr>
            <w:r w:rsidRPr="00712DCF">
              <w:rPr>
                <w:b/>
                <w:bCs/>
                <w:szCs w:val="20"/>
              </w:rPr>
              <w:t>For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476E45" w14:textId="77777777" w:rsidR="00712DCF" w:rsidRPr="00712DCF" w:rsidRDefault="00712DCF" w:rsidP="00712DCF">
            <w:pPr>
              <w:pStyle w:val="BWBBody"/>
              <w:keepNext/>
              <w:spacing w:before="120" w:after="120"/>
              <w:jc w:val="center"/>
              <w:rPr>
                <w:b/>
                <w:bCs/>
                <w:szCs w:val="20"/>
              </w:rPr>
            </w:pPr>
            <w:r w:rsidRPr="00712DCF">
              <w:rPr>
                <w:b/>
                <w:bCs/>
                <w:szCs w:val="20"/>
              </w:rPr>
              <w:t>Against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85E1C6B" w14:textId="77777777" w:rsidR="00712DCF" w:rsidRPr="00712DCF" w:rsidRDefault="00712DCF" w:rsidP="00712DCF">
            <w:pPr>
              <w:pStyle w:val="BWBBody"/>
              <w:keepNext/>
              <w:spacing w:before="120" w:after="120"/>
              <w:jc w:val="center"/>
              <w:rPr>
                <w:b/>
                <w:bCs/>
                <w:szCs w:val="20"/>
              </w:rPr>
            </w:pPr>
            <w:r w:rsidRPr="00712DCF">
              <w:rPr>
                <w:b/>
                <w:bCs/>
                <w:szCs w:val="20"/>
              </w:rPr>
              <w:t>Abstain</w:t>
            </w:r>
          </w:p>
        </w:tc>
      </w:tr>
      <w:tr w:rsidR="00712DCF" w:rsidRPr="00712DCF" w14:paraId="3734A5DB" w14:textId="77777777" w:rsidTr="00712DCF">
        <w:trPr>
          <w:trHeight w:val="381"/>
        </w:trPr>
        <w:tc>
          <w:tcPr>
            <w:tcW w:w="5328" w:type="dxa"/>
            <w:tcBorders>
              <w:top w:val="single" w:sz="4" w:space="0" w:color="auto"/>
              <w:left w:val="single" w:sz="4" w:space="0" w:color="auto"/>
              <w:bottom w:val="single" w:sz="4" w:space="0" w:color="auto"/>
              <w:right w:val="single" w:sz="4" w:space="0" w:color="auto"/>
            </w:tcBorders>
            <w:hideMark/>
          </w:tcPr>
          <w:p w14:paraId="37FA969C" w14:textId="77777777" w:rsidR="007915A6" w:rsidRPr="00C01CE1" w:rsidRDefault="007915A6" w:rsidP="007915A6">
            <w:pPr>
              <w:pStyle w:val="BWBBody"/>
              <w:spacing w:before="120" w:after="120"/>
              <w:rPr>
                <w:i/>
                <w:iCs/>
                <w:szCs w:val="20"/>
              </w:rPr>
            </w:pPr>
            <w:r w:rsidRPr="00C01CE1">
              <w:rPr>
                <w:i/>
                <w:iCs/>
                <w:szCs w:val="20"/>
              </w:rPr>
              <w:t>It is hereby resolved by way of special resolution of the members of Roehampton Students’ Union (the “</w:t>
            </w:r>
            <w:r w:rsidRPr="00C01CE1">
              <w:rPr>
                <w:b/>
                <w:bCs/>
                <w:i/>
                <w:iCs/>
                <w:szCs w:val="20"/>
              </w:rPr>
              <w:t>Students’ Union</w:t>
            </w:r>
            <w:r w:rsidRPr="00C01CE1">
              <w:rPr>
                <w:i/>
                <w:iCs/>
                <w:szCs w:val="20"/>
              </w:rPr>
              <w:t>”) that:</w:t>
            </w:r>
          </w:p>
          <w:p w14:paraId="2370A3D5" w14:textId="77777777" w:rsidR="007915A6" w:rsidRPr="00C01CE1" w:rsidRDefault="007915A6" w:rsidP="007915A6">
            <w:pPr>
              <w:pStyle w:val="BWBBody"/>
              <w:numPr>
                <w:ilvl w:val="0"/>
                <w:numId w:val="8"/>
              </w:numPr>
              <w:spacing w:before="120" w:after="120"/>
              <w:ind w:left="452" w:hanging="425"/>
              <w:rPr>
                <w:i/>
                <w:iCs/>
                <w:szCs w:val="20"/>
              </w:rPr>
            </w:pPr>
            <w:r w:rsidRPr="00C01CE1">
              <w:rPr>
                <w:i/>
                <w:iCs/>
                <w:szCs w:val="20"/>
              </w:rPr>
              <w:t>with effect from the later of 1 August 2026 or the date of approval by the University Council in accordance with article 9.2 of the Students’ Union’s existing Articles of Association (the “</w:t>
            </w:r>
            <w:r w:rsidRPr="00C01CE1">
              <w:rPr>
                <w:b/>
                <w:bCs/>
                <w:i/>
                <w:iCs/>
                <w:szCs w:val="20"/>
              </w:rPr>
              <w:t>Effective Date</w:t>
            </w:r>
            <w:r w:rsidRPr="00C01CE1">
              <w:rPr>
                <w:i/>
                <w:iCs/>
                <w:szCs w:val="20"/>
              </w:rPr>
              <w:t xml:space="preserve">”), the draft Articles of Association set out in the document marked “A” for identification as circulated to members with the notice of this meeting and produced to the meeting, be and are hereby approved and adopted as the Articles of Association of the Students’ Union in substitution for and to the exclusion of all existing Articles of Association of the Students’ Union; and </w:t>
            </w:r>
          </w:p>
          <w:p w14:paraId="6CC8448C" w14:textId="4B2C2A09" w:rsidR="00712DCF" w:rsidRPr="00C01CE1" w:rsidRDefault="007915A6" w:rsidP="002E03D4">
            <w:pPr>
              <w:pStyle w:val="BWBBody"/>
              <w:numPr>
                <w:ilvl w:val="0"/>
                <w:numId w:val="8"/>
              </w:numPr>
              <w:spacing w:before="120" w:after="120"/>
              <w:ind w:left="452" w:hanging="425"/>
              <w:rPr>
                <w:i/>
                <w:iCs/>
                <w:szCs w:val="20"/>
              </w:rPr>
            </w:pPr>
            <w:r w:rsidRPr="00C01CE1">
              <w:rPr>
                <w:i/>
                <w:iCs/>
                <w:szCs w:val="20"/>
              </w:rPr>
              <w:t>for the purposes of Article 29.1 of the Articles of Association adopted under paragraph (</w:t>
            </w:r>
            <w:proofErr w:type="spellStart"/>
            <w:r w:rsidRPr="00C01CE1">
              <w:rPr>
                <w:i/>
                <w:iCs/>
                <w:szCs w:val="20"/>
              </w:rPr>
              <w:t>i</w:t>
            </w:r>
            <w:proofErr w:type="spellEnd"/>
            <w:r w:rsidRPr="00C01CE1">
              <w:rPr>
                <w:i/>
                <w:iCs/>
                <w:szCs w:val="20"/>
              </w:rPr>
              <w:t xml:space="preserve">) above, the initial </w:t>
            </w:r>
            <w:proofErr w:type="gramStart"/>
            <w:r w:rsidRPr="00C01CE1">
              <w:rPr>
                <w:i/>
                <w:iCs/>
                <w:szCs w:val="20"/>
              </w:rPr>
              <w:t>Bye-Laws</w:t>
            </w:r>
            <w:proofErr w:type="gramEnd"/>
            <w:r w:rsidRPr="00C01CE1">
              <w:rPr>
                <w:i/>
                <w:iCs/>
                <w:szCs w:val="20"/>
              </w:rPr>
              <w:t xml:space="preserve"> in place at the Effective Date will be </w:t>
            </w:r>
            <w:r w:rsidRPr="00C01CE1">
              <w:rPr>
                <w:i/>
                <w:iCs/>
                <w:szCs w:val="20"/>
              </w:rPr>
              <w:lastRenderedPageBreak/>
              <w:t>those approved beforehand by the Trustees for the purpose.</w:t>
            </w:r>
          </w:p>
        </w:tc>
        <w:tc>
          <w:tcPr>
            <w:tcW w:w="1260" w:type="dxa"/>
            <w:tcBorders>
              <w:top w:val="single" w:sz="4" w:space="0" w:color="auto"/>
              <w:left w:val="single" w:sz="4" w:space="0" w:color="auto"/>
              <w:bottom w:val="single" w:sz="4" w:space="0" w:color="auto"/>
              <w:right w:val="single" w:sz="4" w:space="0" w:color="auto"/>
            </w:tcBorders>
          </w:tcPr>
          <w:p w14:paraId="59FAAB04" w14:textId="77777777" w:rsidR="00712DCF" w:rsidRPr="00712DCF" w:rsidRDefault="00712DCF">
            <w:pPr>
              <w:pStyle w:val="BWBBody"/>
              <w:spacing w:before="120" w:after="120"/>
              <w:rPr>
                <w:szCs w:val="20"/>
              </w:rPr>
            </w:pPr>
          </w:p>
        </w:tc>
        <w:tc>
          <w:tcPr>
            <w:tcW w:w="1440" w:type="dxa"/>
            <w:tcBorders>
              <w:top w:val="single" w:sz="4" w:space="0" w:color="auto"/>
              <w:left w:val="single" w:sz="4" w:space="0" w:color="auto"/>
              <w:bottom w:val="single" w:sz="4" w:space="0" w:color="auto"/>
              <w:right w:val="single" w:sz="4" w:space="0" w:color="auto"/>
            </w:tcBorders>
          </w:tcPr>
          <w:p w14:paraId="007F918C" w14:textId="77777777" w:rsidR="00712DCF" w:rsidRPr="00712DCF" w:rsidRDefault="00712DCF">
            <w:pPr>
              <w:pStyle w:val="BWBBody"/>
              <w:spacing w:before="120" w:after="120"/>
              <w:rPr>
                <w:szCs w:val="20"/>
              </w:rPr>
            </w:pPr>
          </w:p>
        </w:tc>
        <w:tc>
          <w:tcPr>
            <w:tcW w:w="1291" w:type="dxa"/>
            <w:tcBorders>
              <w:top w:val="single" w:sz="4" w:space="0" w:color="auto"/>
              <w:left w:val="single" w:sz="4" w:space="0" w:color="auto"/>
              <w:bottom w:val="single" w:sz="4" w:space="0" w:color="auto"/>
              <w:right w:val="single" w:sz="4" w:space="0" w:color="auto"/>
            </w:tcBorders>
          </w:tcPr>
          <w:p w14:paraId="38FF5A36" w14:textId="77777777" w:rsidR="00712DCF" w:rsidRPr="00712DCF" w:rsidRDefault="00712DCF">
            <w:pPr>
              <w:pStyle w:val="BWBBody"/>
              <w:spacing w:before="120" w:after="120"/>
              <w:rPr>
                <w:szCs w:val="20"/>
              </w:rPr>
            </w:pPr>
          </w:p>
        </w:tc>
      </w:tr>
    </w:tbl>
    <w:p w14:paraId="4A6230AE" w14:textId="77777777" w:rsidR="00712DCF" w:rsidRPr="00712DCF" w:rsidRDefault="00712DCF" w:rsidP="00712DCF">
      <w:pPr>
        <w:pStyle w:val="BWBBody"/>
        <w:spacing w:before="240" w:line="288" w:lineRule="auto"/>
        <w:rPr>
          <w:szCs w:val="20"/>
        </w:rPr>
      </w:pPr>
      <w:r w:rsidRPr="00712DCF">
        <w:rPr>
          <w:szCs w:val="20"/>
        </w:rPr>
        <w:t>My proxy may vote (or abstain from voting) as they think fit on any other matter which may properly be put to the meeting.</w:t>
      </w:r>
    </w:p>
    <w:p w14:paraId="33F26C7C" w14:textId="77777777" w:rsidR="00712DCF" w:rsidRPr="00712DCF" w:rsidRDefault="00712DCF" w:rsidP="00712DCF">
      <w:pPr>
        <w:pStyle w:val="BWBBody"/>
        <w:spacing w:line="288" w:lineRule="auto"/>
        <w:rPr>
          <w:szCs w:val="20"/>
        </w:rPr>
      </w:pPr>
    </w:p>
    <w:p w14:paraId="7638B2C0" w14:textId="77777777" w:rsidR="00712DCF" w:rsidRPr="00712DCF" w:rsidRDefault="00712DCF" w:rsidP="00712DCF">
      <w:pPr>
        <w:pStyle w:val="BWBBody"/>
        <w:spacing w:line="288" w:lineRule="auto"/>
        <w:rPr>
          <w:szCs w:val="20"/>
        </w:rPr>
      </w:pPr>
      <w:r w:rsidRPr="00712DCF">
        <w:rPr>
          <w:szCs w:val="20"/>
        </w:rPr>
        <w:t>Signed:  ______________________________________</w:t>
      </w:r>
    </w:p>
    <w:p w14:paraId="782E6A8E" w14:textId="77777777" w:rsidR="00712DCF" w:rsidRPr="00712DCF" w:rsidRDefault="00712DCF" w:rsidP="00712DCF">
      <w:pPr>
        <w:pStyle w:val="BWBBody"/>
        <w:spacing w:line="288" w:lineRule="auto"/>
        <w:rPr>
          <w:szCs w:val="20"/>
        </w:rPr>
      </w:pPr>
    </w:p>
    <w:p w14:paraId="27BABEB3" w14:textId="77777777" w:rsidR="00712DCF" w:rsidRPr="00712DCF" w:rsidRDefault="00712DCF" w:rsidP="00712DCF">
      <w:pPr>
        <w:pStyle w:val="BWBBody"/>
        <w:spacing w:line="288" w:lineRule="auto"/>
        <w:rPr>
          <w:szCs w:val="20"/>
        </w:rPr>
      </w:pPr>
      <w:r w:rsidRPr="00712DCF">
        <w:rPr>
          <w:szCs w:val="20"/>
        </w:rPr>
        <w:t>Date:  ________________________________________</w:t>
      </w:r>
    </w:p>
    <w:p w14:paraId="4232AF45" w14:textId="77777777" w:rsidR="00712DCF" w:rsidRPr="00712DCF" w:rsidRDefault="00712DCF" w:rsidP="00712DCF">
      <w:pPr>
        <w:pStyle w:val="BWBBody"/>
        <w:spacing w:line="288" w:lineRule="auto"/>
        <w:rPr>
          <w:b/>
          <w:szCs w:val="20"/>
        </w:rPr>
      </w:pPr>
      <w:r w:rsidRPr="00712DCF">
        <w:rPr>
          <w:snapToGrid w:val="0"/>
          <w:szCs w:val="20"/>
        </w:rPr>
        <w:br w:type="page"/>
      </w:r>
      <w:r w:rsidRPr="00712DCF">
        <w:rPr>
          <w:b/>
          <w:szCs w:val="20"/>
        </w:rPr>
        <w:lastRenderedPageBreak/>
        <w:t>Notes to the Proxy Form</w:t>
      </w:r>
    </w:p>
    <w:p w14:paraId="2D7AC688" w14:textId="52EF43B6" w:rsidR="00712DCF" w:rsidRPr="00712DCF" w:rsidRDefault="00712DCF" w:rsidP="00712DCF">
      <w:pPr>
        <w:pStyle w:val="BWBLevel1"/>
        <w:numPr>
          <w:ilvl w:val="0"/>
          <w:numId w:val="7"/>
        </w:numPr>
        <w:tabs>
          <w:tab w:val="clear" w:pos="720"/>
          <w:tab w:val="num" w:pos="879"/>
        </w:tabs>
        <w:spacing w:line="288" w:lineRule="auto"/>
        <w:ind w:left="879" w:hanging="879"/>
        <w:rPr>
          <w:b w:val="0"/>
        </w:rPr>
      </w:pPr>
      <w:r w:rsidRPr="00712DCF">
        <w:rPr>
          <w:b w:val="0"/>
        </w:rPr>
        <w:t xml:space="preserve">As a member of the </w:t>
      </w:r>
      <w:proofErr w:type="gramStart"/>
      <w:r w:rsidR="001474DE">
        <w:rPr>
          <w:b w:val="0"/>
        </w:rPr>
        <w:t>Union</w:t>
      </w:r>
      <w:proofErr w:type="gramEnd"/>
      <w:r w:rsidRPr="00712DCF">
        <w:rPr>
          <w:b w:val="0"/>
        </w:rPr>
        <w:t xml:space="preserve"> you are entitled to appoint a proxy to exercise all or any of your rights to attend, speak and vote at a general meeting of the </w:t>
      </w:r>
      <w:r w:rsidR="001474DE">
        <w:rPr>
          <w:b w:val="0"/>
        </w:rPr>
        <w:t>Union</w:t>
      </w:r>
      <w:r w:rsidRPr="00712DCF">
        <w:rPr>
          <w:b w:val="0"/>
        </w:rPr>
        <w:t>.</w:t>
      </w:r>
    </w:p>
    <w:p w14:paraId="5A1F086D" w14:textId="77777777" w:rsidR="00712DCF" w:rsidRPr="002E03D4" w:rsidRDefault="00712DCF" w:rsidP="00066035">
      <w:pPr>
        <w:pStyle w:val="BWBLevel1"/>
        <w:numPr>
          <w:ilvl w:val="0"/>
          <w:numId w:val="7"/>
        </w:numPr>
        <w:tabs>
          <w:tab w:val="clear" w:pos="720"/>
          <w:tab w:val="num" w:pos="879"/>
        </w:tabs>
        <w:spacing w:line="288" w:lineRule="auto"/>
        <w:ind w:left="879" w:hanging="879"/>
        <w:rPr>
          <w:b w:val="0"/>
        </w:rPr>
      </w:pPr>
      <w:bookmarkStart w:id="3" w:name="_Ref790278"/>
      <w:r w:rsidRPr="002E03D4">
        <w:rPr>
          <w:b w:val="0"/>
        </w:rPr>
        <w:t>You can only appoint a proxy using the procedures set out in these notes.</w:t>
      </w:r>
      <w:bookmarkEnd w:id="3"/>
    </w:p>
    <w:p w14:paraId="73932033" w14:textId="0E66510D"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 xml:space="preserve">You may appoint the </w:t>
      </w:r>
      <w:bookmarkStart w:id="4" w:name="_9kMIH5YVt48868EQAfhz"/>
      <w:r w:rsidRPr="00712DCF">
        <w:rPr>
          <w:b w:val="0"/>
        </w:rPr>
        <w:t>Chair</w:t>
      </w:r>
      <w:bookmarkEnd w:id="4"/>
      <w:r w:rsidRPr="00712DCF">
        <w:rPr>
          <w:b w:val="0"/>
        </w:rPr>
        <w:t xml:space="preserve"> of the meeting or another person of your choice as your proxy.  A proxy does not need to be a member of the </w:t>
      </w:r>
      <w:r w:rsidR="001474DE">
        <w:rPr>
          <w:b w:val="0"/>
        </w:rPr>
        <w:t xml:space="preserve">Union </w:t>
      </w:r>
      <w:r w:rsidRPr="00712DCF">
        <w:rPr>
          <w:b w:val="0"/>
        </w:rPr>
        <w:t>but must attend the meeting to represent you.</w:t>
      </w:r>
    </w:p>
    <w:p w14:paraId="47A909FB" w14:textId="438E8645" w:rsidR="00D00688" w:rsidRDefault="00712DCF" w:rsidP="00066035">
      <w:pPr>
        <w:pStyle w:val="BWBLevel1"/>
        <w:numPr>
          <w:ilvl w:val="0"/>
          <w:numId w:val="7"/>
        </w:numPr>
        <w:tabs>
          <w:tab w:val="clear" w:pos="720"/>
          <w:tab w:val="num" w:pos="879"/>
        </w:tabs>
        <w:spacing w:line="288" w:lineRule="auto"/>
        <w:ind w:left="879" w:hanging="879"/>
        <w:rPr>
          <w:b w:val="0"/>
        </w:rPr>
      </w:pPr>
      <w:bookmarkStart w:id="5" w:name="_Ref3976539"/>
      <w:r w:rsidRPr="00712DCF">
        <w:rPr>
          <w:b w:val="0"/>
        </w:rPr>
        <w:t xml:space="preserve">To appoint a person other than the </w:t>
      </w:r>
      <w:bookmarkStart w:id="6" w:name="_9kMJI5YVt48868EQAfhz"/>
      <w:r w:rsidRPr="00712DCF">
        <w:rPr>
          <w:b w:val="0"/>
        </w:rPr>
        <w:t>Chair</w:t>
      </w:r>
      <w:bookmarkEnd w:id="6"/>
      <w:r w:rsidRPr="00712DCF">
        <w:rPr>
          <w:b w:val="0"/>
        </w:rPr>
        <w:t xml:space="preserve"> of the meeting as your proxy, insert their full name </w:t>
      </w:r>
      <w:r w:rsidRPr="00B77E9A">
        <w:rPr>
          <w:b w:val="0"/>
        </w:rPr>
        <w:t xml:space="preserve">and address </w:t>
      </w:r>
      <w:proofErr w:type="gramStart"/>
      <w:r w:rsidRPr="00B77E9A">
        <w:rPr>
          <w:b w:val="0"/>
        </w:rPr>
        <w:t>where</w:t>
      </w:r>
      <w:proofErr w:type="gramEnd"/>
      <w:r w:rsidRPr="00B77E9A">
        <w:rPr>
          <w:b w:val="0"/>
        </w:rPr>
        <w:t xml:space="preserve"> indicated and delete the words “the </w:t>
      </w:r>
      <w:bookmarkStart w:id="7" w:name="_9kMKJ5YVt48868EQAfhz"/>
      <w:r w:rsidRPr="00B77E9A">
        <w:rPr>
          <w:b w:val="0"/>
        </w:rPr>
        <w:t>Chair</w:t>
      </w:r>
      <w:bookmarkEnd w:id="7"/>
      <w:r w:rsidRPr="00B77E9A">
        <w:rPr>
          <w:b w:val="0"/>
        </w:rPr>
        <w:t xml:space="preserve"> of the meeting”.  If you do not insert a name (and do not delete the words “the </w:t>
      </w:r>
      <w:bookmarkStart w:id="8" w:name="_9kMLK5YVt48868EQAfhz"/>
      <w:r w:rsidRPr="00B77E9A">
        <w:rPr>
          <w:b w:val="0"/>
        </w:rPr>
        <w:t>Chair</w:t>
      </w:r>
      <w:bookmarkEnd w:id="8"/>
      <w:r w:rsidRPr="00B77E9A">
        <w:rPr>
          <w:b w:val="0"/>
        </w:rPr>
        <w:t xml:space="preserve"> of the meeting”), the </w:t>
      </w:r>
      <w:bookmarkStart w:id="9" w:name="_9kMML5YVt48868EQAfhz"/>
      <w:r w:rsidRPr="00B77E9A">
        <w:rPr>
          <w:b w:val="0"/>
        </w:rPr>
        <w:t>Chair</w:t>
      </w:r>
      <w:bookmarkEnd w:id="9"/>
      <w:r w:rsidRPr="00B77E9A">
        <w:rPr>
          <w:b w:val="0"/>
        </w:rPr>
        <w:t xml:space="preserve"> of the meeting will be your proxy</w:t>
      </w:r>
      <w:r w:rsidRPr="002E03D4">
        <w:rPr>
          <w:b w:val="0"/>
        </w:rPr>
        <w:t xml:space="preserve">.  </w:t>
      </w:r>
    </w:p>
    <w:p w14:paraId="66B9D126" w14:textId="23B92320" w:rsidR="005E51F1" w:rsidRPr="00B77E9A" w:rsidRDefault="00712DCF" w:rsidP="00066035">
      <w:pPr>
        <w:pStyle w:val="BWBLevel1"/>
        <w:numPr>
          <w:ilvl w:val="0"/>
          <w:numId w:val="7"/>
        </w:numPr>
        <w:tabs>
          <w:tab w:val="clear" w:pos="720"/>
          <w:tab w:val="num" w:pos="879"/>
        </w:tabs>
        <w:spacing w:line="288" w:lineRule="auto"/>
        <w:ind w:left="879" w:hanging="879"/>
        <w:rPr>
          <w:b w:val="0"/>
        </w:rPr>
      </w:pPr>
      <w:r w:rsidRPr="002E03D4">
        <w:rPr>
          <w:b w:val="0"/>
        </w:rPr>
        <w:t xml:space="preserve">Where you appoint as your proxy someone other than the </w:t>
      </w:r>
      <w:bookmarkStart w:id="10" w:name="_9kMNM5YVt48868EQAfhz"/>
      <w:r w:rsidRPr="002E03D4">
        <w:rPr>
          <w:b w:val="0"/>
        </w:rPr>
        <w:t>Chair</w:t>
      </w:r>
      <w:bookmarkEnd w:id="10"/>
      <w:r w:rsidRPr="002E03D4">
        <w:rPr>
          <w:b w:val="0"/>
        </w:rPr>
        <w:t xml:space="preserve">, you are responsible for ensuring that they attend the meeting and are aware of your voting intentions.  If you wish your proxy to make any comments on your behalf, you will need to appoint someone other than the </w:t>
      </w:r>
      <w:bookmarkStart w:id="11" w:name="_9kMON5YVt48868EQAfhz"/>
      <w:r w:rsidRPr="002E03D4">
        <w:rPr>
          <w:b w:val="0"/>
        </w:rPr>
        <w:t>Chair</w:t>
      </w:r>
      <w:bookmarkEnd w:id="11"/>
      <w:r w:rsidRPr="002E03D4">
        <w:rPr>
          <w:b w:val="0"/>
        </w:rPr>
        <w:t xml:space="preserve"> and give them the relevant instructions directly.</w:t>
      </w:r>
      <w:bookmarkStart w:id="12" w:name="_Ref189739"/>
      <w:bookmarkEnd w:id="5"/>
    </w:p>
    <w:p w14:paraId="3F5E0918" w14:textId="1085440A" w:rsidR="00712DCF" w:rsidRPr="00B77E9A" w:rsidRDefault="00712DCF" w:rsidP="00066035">
      <w:pPr>
        <w:pStyle w:val="BWBLevel1"/>
        <w:numPr>
          <w:ilvl w:val="0"/>
          <w:numId w:val="7"/>
        </w:numPr>
        <w:tabs>
          <w:tab w:val="clear" w:pos="720"/>
          <w:tab w:val="num" w:pos="879"/>
        </w:tabs>
        <w:spacing w:line="288" w:lineRule="auto"/>
        <w:ind w:left="879" w:hanging="879"/>
        <w:rPr>
          <w:b w:val="0"/>
        </w:rPr>
      </w:pPr>
      <w:r w:rsidRPr="00B77E9A">
        <w:rPr>
          <w:b w:val="0"/>
        </w:rPr>
        <w:t>To direct your proxy how to vote on the resolutions, mark the appropriate box with an “X”.  If no voting indication is given, your proxy will vote or abstain from voting on the resolutions put to the meeting at their discretion.  Your proxy may vote (or abstain from voting) as they think fit in relation to the limited range of additional resolutions which may be put before the meeting</w:t>
      </w:r>
      <w:bookmarkStart w:id="13" w:name="_9kR3WTr5DA459"/>
      <w:r w:rsidRPr="002E03D4">
        <w:rPr>
          <w:b w:val="0"/>
        </w:rPr>
        <w:t>.</w:t>
      </w:r>
      <w:bookmarkStart w:id="14" w:name="_9kR3WTr5B845A"/>
      <w:bookmarkEnd w:id="13"/>
      <w:r w:rsidR="00260C21" w:rsidRPr="002E03D4">
        <w:rPr>
          <w:b w:val="0"/>
        </w:rPr>
        <w:t xml:space="preserve"> </w:t>
      </w:r>
      <w:bookmarkEnd w:id="14"/>
      <w:r w:rsidRPr="002E03D4">
        <w:rPr>
          <w:b w:val="0"/>
        </w:rPr>
        <w:t>These include for example:</w:t>
      </w:r>
      <w:bookmarkEnd w:id="12"/>
    </w:p>
    <w:p w14:paraId="158FB876" w14:textId="77777777" w:rsidR="00712DCF" w:rsidRPr="002E03D4" w:rsidRDefault="00712DCF" w:rsidP="00712DCF">
      <w:pPr>
        <w:pStyle w:val="BWBLevel2"/>
        <w:spacing w:line="288" w:lineRule="auto"/>
        <w:rPr>
          <w:rFonts w:cs="Arial"/>
        </w:rPr>
      </w:pPr>
      <w:r w:rsidRPr="002E03D4">
        <w:rPr>
          <w:rFonts w:cs="Arial"/>
        </w:rPr>
        <w:t>resolutions to deal with procedural aspects of the meeting such as the calling of a poll or a decision to adjourn;</w:t>
      </w:r>
    </w:p>
    <w:p w14:paraId="45A43912" w14:textId="638FFD10" w:rsidR="00712DCF" w:rsidRPr="002E03D4" w:rsidRDefault="00712DCF" w:rsidP="00712DCF">
      <w:pPr>
        <w:pStyle w:val="BWBLevel2"/>
        <w:spacing w:line="288" w:lineRule="auto"/>
        <w:rPr>
          <w:rFonts w:cs="Arial"/>
        </w:rPr>
      </w:pPr>
      <w:r w:rsidRPr="002E03D4">
        <w:rPr>
          <w:rFonts w:cs="Arial"/>
        </w:rPr>
        <w:t>resolutions proposing amendments to the resolutions listed in the notice of the meeting, but note, the circumstances in which amendments can be made are very limited.</w:t>
      </w:r>
    </w:p>
    <w:p w14:paraId="482E35D7" w14:textId="77777777"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15" w:name="_Ref536707298"/>
      <w:r w:rsidRPr="00712DCF">
        <w:rPr>
          <w:b w:val="0"/>
        </w:rPr>
        <w:t>To appoint a proxy using this form, the form must be:</w:t>
      </w:r>
      <w:bookmarkEnd w:id="15"/>
    </w:p>
    <w:p w14:paraId="2FD44BD4" w14:textId="77777777" w:rsidR="00712DCF" w:rsidRPr="00712DCF" w:rsidRDefault="00712DCF" w:rsidP="00066035">
      <w:pPr>
        <w:pStyle w:val="BWBLevel2"/>
        <w:spacing w:line="288" w:lineRule="auto"/>
        <w:rPr>
          <w:rFonts w:cs="Arial"/>
        </w:rPr>
      </w:pPr>
      <w:r w:rsidRPr="00712DCF">
        <w:rPr>
          <w:rFonts w:cs="Arial"/>
        </w:rPr>
        <w:t>completed and signed; and</w:t>
      </w:r>
    </w:p>
    <w:p w14:paraId="7E6DCBDE" w14:textId="77777777" w:rsidR="00712DCF" w:rsidRPr="00712DCF" w:rsidRDefault="00712DCF" w:rsidP="00066035">
      <w:pPr>
        <w:pStyle w:val="BWBLevel2"/>
        <w:spacing w:line="288" w:lineRule="auto"/>
        <w:rPr>
          <w:rFonts w:cs="Arial"/>
        </w:rPr>
      </w:pPr>
      <w:bookmarkStart w:id="16" w:name="_Ref228175224"/>
      <w:r w:rsidRPr="00712DCF">
        <w:rPr>
          <w:rFonts w:cs="Arial"/>
        </w:rPr>
        <w:t>either:</w:t>
      </w:r>
      <w:bookmarkEnd w:id="16"/>
    </w:p>
    <w:p w14:paraId="55330B45" w14:textId="60032C5F" w:rsidR="00712DCF" w:rsidRPr="00712DCF" w:rsidRDefault="00712DCF" w:rsidP="002E03D4">
      <w:pPr>
        <w:pStyle w:val="BWBLevel3"/>
        <w:numPr>
          <w:ilvl w:val="2"/>
          <w:numId w:val="7"/>
        </w:numPr>
        <w:tabs>
          <w:tab w:val="left" w:pos="879"/>
        </w:tabs>
        <w:spacing w:line="288" w:lineRule="auto"/>
        <w:ind w:left="879" w:hanging="879"/>
        <w:rPr>
          <w:rFonts w:cs="Arial"/>
        </w:rPr>
      </w:pPr>
      <w:r w:rsidRPr="00712DCF">
        <w:rPr>
          <w:rFonts w:cs="Arial"/>
        </w:rPr>
        <w:t xml:space="preserve">sent by post or hand delivered to the </w:t>
      </w:r>
      <w:r w:rsidR="005E51F1">
        <w:rPr>
          <w:rFonts w:cs="Arial"/>
        </w:rPr>
        <w:t>Union</w:t>
      </w:r>
      <w:r w:rsidRPr="00712DCF">
        <w:rPr>
          <w:rFonts w:cs="Arial"/>
        </w:rPr>
        <w:t xml:space="preserve"> at</w:t>
      </w:r>
      <w:r w:rsidR="00FE73F8">
        <w:rPr>
          <w:rFonts w:cs="Arial"/>
        </w:rPr>
        <w:t xml:space="preserve"> </w:t>
      </w:r>
      <w:r w:rsidR="00FE1B72" w:rsidRPr="00FE1B72">
        <w:rPr>
          <w:rFonts w:cs="Arial"/>
        </w:rPr>
        <w:t>Lawrence Building, Froebel College Roehampton, Roehampton Ln, London SW15 5PJ</w:t>
      </w:r>
      <w:r w:rsidR="00FE1B72">
        <w:rPr>
          <w:rFonts w:cs="Arial"/>
        </w:rPr>
        <w:t>, marked for the attention of Michael Bailey</w:t>
      </w:r>
      <w:r w:rsidRPr="00712DCF">
        <w:rPr>
          <w:rFonts w:cs="Arial"/>
        </w:rPr>
        <w:t>; or</w:t>
      </w:r>
    </w:p>
    <w:p w14:paraId="22442737" w14:textId="1F91432D" w:rsidR="00712DCF" w:rsidRDefault="00712DCF" w:rsidP="002E03D4">
      <w:pPr>
        <w:pStyle w:val="BWBLevel3"/>
        <w:numPr>
          <w:ilvl w:val="2"/>
          <w:numId w:val="7"/>
        </w:numPr>
        <w:tabs>
          <w:tab w:val="left" w:pos="879"/>
        </w:tabs>
        <w:spacing w:line="288" w:lineRule="auto"/>
        <w:ind w:left="879" w:hanging="879"/>
        <w:rPr>
          <w:rFonts w:cs="Arial"/>
        </w:rPr>
      </w:pPr>
      <w:r w:rsidRPr="00712DCF">
        <w:rPr>
          <w:rFonts w:cs="Arial"/>
        </w:rPr>
        <w:t xml:space="preserve">emailed to the </w:t>
      </w:r>
      <w:r w:rsidR="00560F94">
        <w:rPr>
          <w:rFonts w:cs="Arial"/>
        </w:rPr>
        <w:t>Union</w:t>
      </w:r>
      <w:r w:rsidRPr="00712DCF">
        <w:rPr>
          <w:rFonts w:cs="Arial"/>
        </w:rPr>
        <w:t xml:space="preserve"> at</w:t>
      </w:r>
      <w:r w:rsidR="00FE1B72">
        <w:rPr>
          <w:rFonts w:cs="Arial"/>
        </w:rPr>
        <w:t xml:space="preserve"> </w:t>
      </w:r>
      <w:hyperlink r:id="rId13" w:history="1">
        <w:r w:rsidR="00FE1B72" w:rsidRPr="00AB7932">
          <w:rPr>
            <w:rStyle w:val="Hyperlink"/>
            <w:rFonts w:cs="Arial"/>
          </w:rPr>
          <w:t>rsu@roehampton.ac.uk</w:t>
        </w:r>
      </w:hyperlink>
      <w:r w:rsidR="0077699D">
        <w:rPr>
          <w:rFonts w:cs="Arial"/>
        </w:rPr>
        <w:t xml:space="preserve"> marked for the attention of Michael Bailey</w:t>
      </w:r>
      <w:r w:rsidR="003E49A8">
        <w:rPr>
          <w:rFonts w:cs="Arial"/>
        </w:rPr>
        <w:t>;</w:t>
      </w:r>
      <w:r w:rsidR="003E49A8">
        <w:rPr>
          <w:rFonts w:cs="Arial"/>
        </w:rPr>
        <w:br/>
        <w:t>or</w:t>
      </w:r>
    </w:p>
    <w:p w14:paraId="145BED08" w14:textId="2BE13420" w:rsidR="003E49A8" w:rsidRPr="00712DCF" w:rsidRDefault="003E49A8" w:rsidP="002E03D4">
      <w:pPr>
        <w:pStyle w:val="BWBLevel3"/>
        <w:numPr>
          <w:ilvl w:val="2"/>
          <w:numId w:val="7"/>
        </w:numPr>
        <w:tabs>
          <w:tab w:val="left" w:pos="879"/>
        </w:tabs>
        <w:spacing w:line="288" w:lineRule="auto"/>
        <w:ind w:left="879" w:hanging="879"/>
        <w:rPr>
          <w:rFonts w:cs="Arial"/>
        </w:rPr>
      </w:pPr>
      <w:r>
        <w:rPr>
          <w:rFonts w:cs="Arial"/>
        </w:rPr>
        <w:t>submitted using the online form available on the Students’ Union website.</w:t>
      </w:r>
    </w:p>
    <w:p w14:paraId="2BA137F5" w14:textId="10BD18FC" w:rsidR="00712DCF" w:rsidRPr="00712DCF" w:rsidRDefault="00712DCF" w:rsidP="00712DCF">
      <w:pPr>
        <w:pStyle w:val="BWBLevel1"/>
        <w:numPr>
          <w:ilvl w:val="0"/>
          <w:numId w:val="0"/>
        </w:numPr>
        <w:tabs>
          <w:tab w:val="left" w:pos="720"/>
        </w:tabs>
        <w:spacing w:line="288" w:lineRule="auto"/>
        <w:ind w:left="879"/>
        <w:rPr>
          <w:b w:val="0"/>
        </w:rPr>
      </w:pPr>
      <w:r w:rsidRPr="00712DCF">
        <w:rPr>
          <w:b w:val="0"/>
        </w:rPr>
        <w:t xml:space="preserve">The form must be received by the </w:t>
      </w:r>
      <w:r w:rsidR="00560F94" w:rsidRPr="00B77E9A">
        <w:rPr>
          <w:b w:val="0"/>
        </w:rPr>
        <w:t>Union</w:t>
      </w:r>
      <w:r w:rsidRPr="00B77E9A">
        <w:rPr>
          <w:b w:val="0"/>
        </w:rPr>
        <w:t xml:space="preserve"> no later than </w:t>
      </w:r>
      <w:r w:rsidR="00374A43">
        <w:rPr>
          <w:b w:val="0"/>
        </w:rPr>
        <w:t>22</w:t>
      </w:r>
      <w:r w:rsidR="00953464" w:rsidRPr="002E03D4">
        <w:rPr>
          <w:b w:val="0"/>
        </w:rPr>
        <w:t xml:space="preserve"> May 2026 at </w:t>
      </w:r>
      <w:r w:rsidR="003E49A8">
        <w:rPr>
          <w:b w:val="0"/>
        </w:rPr>
        <w:t>17</w:t>
      </w:r>
      <w:r w:rsidR="00953464" w:rsidRPr="002E03D4">
        <w:rPr>
          <w:b w:val="0"/>
        </w:rPr>
        <w:t>:00</w:t>
      </w:r>
      <w:r w:rsidRPr="002E03D4">
        <w:rPr>
          <w:b w:val="0"/>
        </w:rPr>
        <w:t>.</w:t>
      </w:r>
    </w:p>
    <w:p w14:paraId="62EC76B6" w14:textId="7F39B11F"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17" w:name="_Ref780597"/>
      <w:r w:rsidRPr="00712DCF">
        <w:rPr>
          <w:b w:val="0"/>
        </w:rPr>
        <w:lastRenderedPageBreak/>
        <w:t xml:space="preserve">If you are signing the proxy form under the authority of a power of attorney or any other authority you must send the relevant document or a certified copy to the </w:t>
      </w:r>
      <w:r w:rsidR="00F54142">
        <w:rPr>
          <w:b w:val="0"/>
        </w:rPr>
        <w:t>Union</w:t>
      </w:r>
      <w:r w:rsidRPr="00712DCF">
        <w:rPr>
          <w:b w:val="0"/>
        </w:rPr>
        <w:t xml:space="preserve"> when you return the proxy form.</w:t>
      </w:r>
      <w:bookmarkEnd w:id="17"/>
    </w:p>
    <w:p w14:paraId="2493139D" w14:textId="634D015F"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If you wish to change your proxy instructions, you can submit another proxy appointment in the way indicated above.  The appointment received last before the latest time for the receipt of prox</w:t>
      </w:r>
      <w:r w:rsidR="008805F8">
        <w:rPr>
          <w:b w:val="0"/>
        </w:rPr>
        <w:t>y appointment</w:t>
      </w:r>
      <w:r w:rsidRPr="00712DCF">
        <w:rPr>
          <w:b w:val="0"/>
        </w:rPr>
        <w:t>s will take precedence.</w:t>
      </w:r>
    </w:p>
    <w:p w14:paraId="39642C4D" w14:textId="61F98730" w:rsidR="00712DCF" w:rsidRPr="00B77E9A" w:rsidRDefault="00712DCF" w:rsidP="00066035">
      <w:pPr>
        <w:pStyle w:val="BWBLevel1"/>
        <w:numPr>
          <w:ilvl w:val="0"/>
          <w:numId w:val="7"/>
        </w:numPr>
        <w:tabs>
          <w:tab w:val="clear" w:pos="720"/>
          <w:tab w:val="num" w:pos="879"/>
        </w:tabs>
        <w:spacing w:line="288" w:lineRule="auto"/>
        <w:ind w:left="879" w:hanging="879"/>
        <w:rPr>
          <w:b w:val="0"/>
        </w:rPr>
      </w:pPr>
      <w:bookmarkStart w:id="18" w:name="_Ref872687"/>
      <w:bookmarkStart w:id="19" w:name="_Ref778593"/>
      <w:r w:rsidRPr="00712DCF">
        <w:rPr>
          <w:b w:val="0"/>
        </w:rPr>
        <w:t xml:space="preserve">If you wish to revoke your proxy instructions, you can send signed notice to </w:t>
      </w:r>
      <w:bookmarkStart w:id="20" w:name="_9kMHzG6ZWu4AB78ERBgr03K"/>
      <w:r w:rsidRPr="00712DCF">
        <w:rPr>
          <w:b w:val="0"/>
        </w:rPr>
        <w:t xml:space="preserve">the </w:t>
      </w:r>
      <w:bookmarkEnd w:id="20"/>
      <w:r w:rsidR="00560F94">
        <w:rPr>
          <w:b w:val="0"/>
        </w:rPr>
        <w:t>Union</w:t>
      </w:r>
      <w:r w:rsidRPr="00712DCF">
        <w:rPr>
          <w:b w:val="0"/>
        </w:rPr>
        <w:t xml:space="preserve"> </w:t>
      </w:r>
      <w:r w:rsidR="005B1B96">
        <w:rPr>
          <w:b w:val="0"/>
        </w:rPr>
        <w:t>by post, by hand or by email as</w:t>
      </w:r>
      <w:r w:rsidRPr="00712DCF">
        <w:rPr>
          <w:b w:val="0"/>
        </w:rPr>
        <w:t xml:space="preserve"> described at note </w:t>
      </w:r>
      <w:r w:rsidR="005B1B96" w:rsidRPr="00066035">
        <w:rPr>
          <w:b w:val="0"/>
        </w:rPr>
        <w:fldChar w:fldCharType="begin"/>
      </w:r>
      <w:r w:rsidR="005B1B96">
        <w:rPr>
          <w:b w:val="0"/>
        </w:rPr>
        <w:instrText xml:space="preserve"> REF _Ref228175224 \r \h </w:instrText>
      </w:r>
      <w:r w:rsidR="00066035">
        <w:rPr>
          <w:b w:val="0"/>
        </w:rPr>
        <w:instrText xml:space="preserve"> \* MERGEFORMAT </w:instrText>
      </w:r>
      <w:r w:rsidR="005B1B96" w:rsidRPr="00066035">
        <w:rPr>
          <w:b w:val="0"/>
        </w:rPr>
      </w:r>
      <w:r w:rsidR="005B1B96" w:rsidRPr="00066035">
        <w:rPr>
          <w:b w:val="0"/>
        </w:rPr>
        <w:fldChar w:fldCharType="separate"/>
      </w:r>
      <w:r w:rsidR="00066035">
        <w:rPr>
          <w:b w:val="0"/>
        </w:rPr>
        <w:t>7.2</w:t>
      </w:r>
      <w:r w:rsidR="005B1B96" w:rsidRPr="00066035">
        <w:rPr>
          <w:b w:val="0"/>
        </w:rPr>
        <w:fldChar w:fldCharType="end"/>
      </w:r>
      <w:r w:rsidRPr="00712DCF">
        <w:rPr>
          <w:b w:val="0"/>
        </w:rPr>
        <w:t xml:space="preserve"> above, </w:t>
      </w:r>
      <w:r w:rsidRPr="00B77E9A">
        <w:rPr>
          <w:b w:val="0"/>
        </w:rPr>
        <w:t xml:space="preserve">clearly stating that the instructions are revoked.  The revocation must be received by the </w:t>
      </w:r>
      <w:bookmarkStart w:id="21" w:name="_9kMH0H6ZWu4AB78ERBgr03K"/>
      <w:r w:rsidR="00560F94" w:rsidRPr="00B77E9A">
        <w:rPr>
          <w:b w:val="0"/>
        </w:rPr>
        <w:t>Union</w:t>
      </w:r>
      <w:r w:rsidRPr="00B77E9A">
        <w:rPr>
          <w:b w:val="0"/>
        </w:rPr>
        <w:t xml:space="preserve"> </w:t>
      </w:r>
      <w:bookmarkEnd w:id="21"/>
      <w:r w:rsidRPr="00B77E9A">
        <w:rPr>
          <w:b w:val="0"/>
        </w:rPr>
        <w:t xml:space="preserve">no later than </w:t>
      </w:r>
      <w:r w:rsidR="00D376BB" w:rsidRPr="002E03D4">
        <w:rPr>
          <w:b w:val="0"/>
        </w:rPr>
        <w:t xml:space="preserve">the start of the </w:t>
      </w:r>
      <w:r w:rsidR="00B77E9A">
        <w:rPr>
          <w:b w:val="0"/>
        </w:rPr>
        <w:t>meeting</w:t>
      </w:r>
      <w:r w:rsidRPr="002E03D4">
        <w:rPr>
          <w:b w:val="0"/>
        </w:rPr>
        <w:t>.</w:t>
      </w:r>
      <w:bookmarkEnd w:id="18"/>
    </w:p>
    <w:bookmarkEnd w:id="19"/>
    <w:p w14:paraId="53045DA3" w14:textId="6D184A6A"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 xml:space="preserve">Appointment of a proxy does not </w:t>
      </w:r>
      <w:r w:rsidR="00E77C89">
        <w:rPr>
          <w:b w:val="0"/>
        </w:rPr>
        <w:t>prevent</w:t>
      </w:r>
      <w:r w:rsidR="00E77C89" w:rsidRPr="00712DCF">
        <w:rPr>
          <w:b w:val="0"/>
        </w:rPr>
        <w:t xml:space="preserve"> </w:t>
      </w:r>
      <w:r w:rsidRPr="00712DCF">
        <w:rPr>
          <w:b w:val="0"/>
        </w:rPr>
        <w:t>you from attending the meeting and voting yourself.  If you have appointed a proxy and you attend the meeting and cast a vote yourself, your proxy is no longer entitled to vote for you.</w:t>
      </w:r>
    </w:p>
    <w:p w14:paraId="698923FC" w14:textId="4E34DE50"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22" w:name="_Ref779206"/>
      <w:r w:rsidRPr="00712DCF">
        <w:rPr>
          <w:b w:val="0"/>
        </w:rPr>
        <w:t xml:space="preserve">You may only communicate with the </w:t>
      </w:r>
      <w:r w:rsidR="00513489">
        <w:rPr>
          <w:b w:val="0"/>
        </w:rPr>
        <w:t>Union</w:t>
      </w:r>
      <w:r w:rsidRPr="00712DCF">
        <w:rPr>
          <w:b w:val="0"/>
        </w:rPr>
        <w:t xml:space="preserve"> about the meeting and appointing a proxy for the meeting using the addresses at note </w:t>
      </w:r>
      <w:r w:rsidR="006D3BE5" w:rsidRPr="00066035">
        <w:rPr>
          <w:b w:val="0"/>
        </w:rPr>
        <w:fldChar w:fldCharType="begin"/>
      </w:r>
      <w:r w:rsidR="006D3BE5">
        <w:rPr>
          <w:b w:val="0"/>
        </w:rPr>
        <w:instrText xml:space="preserve"> REF _Ref228175224 \r \h </w:instrText>
      </w:r>
      <w:r w:rsidR="00066035">
        <w:rPr>
          <w:b w:val="0"/>
        </w:rPr>
        <w:instrText xml:space="preserve"> \* MERGEFORMAT </w:instrText>
      </w:r>
      <w:r w:rsidR="006D3BE5" w:rsidRPr="00066035">
        <w:rPr>
          <w:b w:val="0"/>
        </w:rPr>
      </w:r>
      <w:r w:rsidR="006D3BE5" w:rsidRPr="00066035">
        <w:rPr>
          <w:b w:val="0"/>
        </w:rPr>
        <w:fldChar w:fldCharType="separate"/>
      </w:r>
      <w:r w:rsidR="00066035">
        <w:rPr>
          <w:b w:val="0"/>
        </w:rPr>
        <w:t>7.2</w:t>
      </w:r>
      <w:r w:rsidR="006D3BE5" w:rsidRPr="00066035">
        <w:rPr>
          <w:b w:val="0"/>
        </w:rPr>
        <w:fldChar w:fldCharType="end"/>
      </w:r>
      <w:r w:rsidR="00A455F7">
        <w:rPr>
          <w:b w:val="0"/>
        </w:rPr>
        <w:t xml:space="preserve"> </w:t>
      </w:r>
      <w:r w:rsidRPr="00712DCF">
        <w:rPr>
          <w:b w:val="0"/>
        </w:rPr>
        <w:t>above.  No other methods of communication will be accepted.</w:t>
      </w:r>
      <w:bookmarkEnd w:id="22"/>
    </w:p>
    <w:p w14:paraId="733BCFCD" w14:textId="77777777" w:rsidR="00BC05E2" w:rsidRPr="00712DCF" w:rsidRDefault="00BC05E2" w:rsidP="00712DCF">
      <w:pPr>
        <w:spacing w:after="240" w:line="288" w:lineRule="auto"/>
        <w:jc w:val="both"/>
        <w:rPr>
          <w:rFonts w:ascii="Arial" w:hAnsi="Arial" w:cs="Arial"/>
          <w:sz w:val="20"/>
          <w:szCs w:val="20"/>
        </w:rPr>
      </w:pPr>
    </w:p>
    <w:sectPr w:rsidR="00BC05E2" w:rsidRPr="00712DCF" w:rsidSect="00712DCF">
      <w:footerReference w:type="default" r:id="rId14"/>
      <w:pgSz w:w="11906" w:h="16838" w:code="9"/>
      <w:pgMar w:top="1440" w:right="1440" w:bottom="1440" w:left="1440"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7C99" w14:textId="77777777" w:rsidR="00DE1F5F" w:rsidRDefault="00DE1F5F" w:rsidP="00712DCF">
      <w:r>
        <w:separator/>
      </w:r>
    </w:p>
  </w:endnote>
  <w:endnote w:type="continuationSeparator" w:id="0">
    <w:p w14:paraId="09129558" w14:textId="77777777" w:rsidR="00DE1F5F" w:rsidRDefault="00DE1F5F" w:rsidP="0071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1267" w14:textId="77777777" w:rsidR="00712DCF" w:rsidRPr="00712DCF" w:rsidRDefault="00712DCF" w:rsidP="00712DCF">
    <w:pPr>
      <w:pStyle w:val="Footer"/>
      <w:jc w:val="both"/>
      <w:rPr>
        <w:rFonts w:ascii="Arial" w:hAnsi="Arial" w:cs="Arial"/>
        <w:sz w:val="14"/>
        <w:szCs w:val="14"/>
      </w:rPr>
    </w:pPr>
    <w:r w:rsidRPr="00712DCF">
      <w:rPr>
        <w:rFonts w:ascii="Arial" w:hAnsi="Arial" w:cs="Arial"/>
        <w:sz w:val="14"/>
        <w:szCs w:val="14"/>
      </w:rPr>
      <w:t>&lt;MT.CREF&gt;/</w:t>
    </w:r>
    <w:r w:rsidRPr="00712DCF">
      <w:rPr>
        <w:rFonts w:ascii="Arial" w:hAnsi="Arial" w:cs="Arial"/>
        <w:sz w:val="14"/>
        <w:szCs w:val="14"/>
      </w:rPr>
      <w:fldChar w:fldCharType="begin"/>
    </w:r>
    <w:r w:rsidRPr="00712DCF">
      <w:rPr>
        <w:rFonts w:ascii="Arial" w:hAnsi="Arial" w:cs="Arial"/>
        <w:sz w:val="14"/>
        <w:szCs w:val="14"/>
      </w:rPr>
      <w:instrText xml:space="preserve"> DOCVARIABLE DocID \* MERGEFORMAT </w:instrText>
    </w:r>
    <w:r w:rsidRPr="00712DCF">
      <w:rPr>
        <w:rFonts w:ascii="Arial" w:hAnsi="Arial" w:cs="Arial"/>
        <w:sz w:val="14"/>
        <w:szCs w:val="14"/>
      </w:rPr>
      <w:fldChar w:fldCharType="separate"/>
    </w:r>
    <w:r w:rsidRPr="00712DCF">
      <w:rPr>
        <w:rFonts w:ascii="Arial" w:hAnsi="Arial" w:cs="Arial"/>
        <w:sz w:val="14"/>
        <w:szCs w:val="14"/>
      </w:rPr>
      <w:t xml:space="preserve"> </w:t>
    </w:r>
    <w:r w:rsidRPr="00712DCF">
      <w:rPr>
        <w:rFonts w:ascii="Arial" w:hAnsi="Arial" w:cs="Arial"/>
        <w:sz w:val="14"/>
        <w:szCs w:val="14"/>
      </w:rPr>
      <w:fldChar w:fldCharType="end"/>
    </w:r>
    <w:r w:rsidRPr="00712DCF">
      <w:rPr>
        <w:rFonts w:ascii="Arial" w:hAnsi="Arial" w:cs="Arial"/>
        <w:sz w:val="14"/>
        <w:szCs w:val="14"/>
      </w:rPr>
      <w:t>/</w:t>
    </w:r>
    <w:r w:rsidRPr="00712DCF">
      <w:rPr>
        <w:rFonts w:ascii="Arial" w:hAnsi="Arial" w:cs="Arial"/>
        <w:sz w:val="14"/>
        <w:szCs w:val="14"/>
      </w:rPr>
      <w:fldChar w:fldCharType="begin"/>
    </w:r>
    <w:r w:rsidRPr="00712DCF">
      <w:rPr>
        <w:rFonts w:ascii="Arial" w:hAnsi="Arial" w:cs="Arial"/>
        <w:sz w:val="14"/>
        <w:szCs w:val="14"/>
      </w:rPr>
      <w:instrText xml:space="preserve"> DOCVARIABLE Revision \* MERGEFORMAT </w:instrText>
    </w:r>
    <w:r w:rsidRPr="00712DCF">
      <w:rPr>
        <w:rFonts w:ascii="Arial" w:hAnsi="Arial" w:cs="Arial"/>
        <w:sz w:val="14"/>
        <w:szCs w:val="14"/>
      </w:rPr>
      <w:fldChar w:fldCharType="separate"/>
    </w:r>
    <w:r w:rsidRPr="00712DCF">
      <w:rPr>
        <w:rFonts w:ascii="Arial" w:hAnsi="Arial" w:cs="Arial"/>
        <w:sz w:val="14"/>
        <w:szCs w:val="14"/>
      </w:rPr>
      <w:t xml:space="preserve"> </w:t>
    </w:r>
    <w:r w:rsidRPr="00712DCF">
      <w:rPr>
        <w:rFonts w:ascii="Arial" w:hAnsi="Arial" w:cs="Arial"/>
        <w:sz w:val="14"/>
        <w:szCs w:val="14"/>
      </w:rPr>
      <w:fldChar w:fldCharType="end"/>
    </w:r>
  </w:p>
  <w:p w14:paraId="0DC49A51" w14:textId="77777777" w:rsidR="00712DCF" w:rsidRPr="00712DCF" w:rsidRDefault="00712DCF" w:rsidP="00712DCF">
    <w:pPr>
      <w:pStyle w:val="Footer"/>
      <w:jc w:val="center"/>
      <w:rPr>
        <w:rFonts w:ascii="Arial" w:hAnsi="Arial" w:cs="Arial"/>
        <w:sz w:val="20"/>
        <w:szCs w:val="20"/>
      </w:rPr>
    </w:pPr>
    <w:r w:rsidRPr="00712DCF">
      <w:rPr>
        <w:rFonts w:ascii="Arial" w:hAnsi="Arial" w:cs="Arial"/>
        <w:sz w:val="20"/>
        <w:szCs w:val="20"/>
      </w:rPr>
      <w:fldChar w:fldCharType="begin"/>
    </w:r>
    <w:r w:rsidRPr="00712DCF">
      <w:rPr>
        <w:rFonts w:ascii="Arial" w:hAnsi="Arial" w:cs="Arial"/>
        <w:sz w:val="20"/>
        <w:szCs w:val="20"/>
      </w:rPr>
      <w:instrText xml:space="preserve"> PAGE   \* MERGEFORMAT </w:instrText>
    </w:r>
    <w:r w:rsidRPr="00712DCF">
      <w:rPr>
        <w:rFonts w:ascii="Arial" w:hAnsi="Arial" w:cs="Arial"/>
        <w:sz w:val="20"/>
        <w:szCs w:val="20"/>
      </w:rPr>
      <w:fldChar w:fldCharType="separate"/>
    </w:r>
    <w:r w:rsidRPr="00712DCF">
      <w:rPr>
        <w:rFonts w:ascii="Arial" w:hAnsi="Arial" w:cs="Arial"/>
        <w:noProof/>
        <w:sz w:val="20"/>
        <w:szCs w:val="20"/>
      </w:rPr>
      <w:t>1</w:t>
    </w:r>
    <w:r w:rsidRPr="00712DCF">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4A5D" w14:textId="77777777" w:rsidR="00DE1F5F" w:rsidRDefault="00DE1F5F" w:rsidP="00712DCF">
      <w:r>
        <w:separator/>
      </w:r>
    </w:p>
  </w:footnote>
  <w:footnote w:type="continuationSeparator" w:id="0">
    <w:p w14:paraId="2A0B909E" w14:textId="77777777" w:rsidR="00DE1F5F" w:rsidRDefault="00DE1F5F" w:rsidP="0071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90"/>
    <w:multiLevelType w:val="hybridMultilevel"/>
    <w:tmpl w:val="35CE7930"/>
    <w:lvl w:ilvl="0" w:tplc="45787678">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44A830BC"/>
    <w:multiLevelType w:val="multilevel"/>
    <w:tmpl w:val="21F61D60"/>
    <w:lvl w:ilvl="0">
      <w:start w:val="1"/>
      <w:numFmt w:val="decimal"/>
      <w:pStyle w:val="BWBLevel1"/>
      <w:lvlText w:val="%1."/>
      <w:lvlJc w:val="left"/>
      <w:pPr>
        <w:tabs>
          <w:tab w:val="num" w:pos="720"/>
        </w:tabs>
        <w:ind w:left="720" w:hanging="720"/>
      </w:pPr>
      <w:rPr>
        <w:b w:val="0"/>
        <w:i w:val="0"/>
        <w:szCs w:val="24"/>
      </w:rPr>
    </w:lvl>
    <w:lvl w:ilvl="1">
      <w:start w:val="1"/>
      <w:numFmt w:val="decimal"/>
      <w:pStyle w:val="BWBLevel2"/>
      <w:lvlText w:val="%1.%2"/>
      <w:lvlJc w:val="left"/>
      <w:pPr>
        <w:tabs>
          <w:tab w:val="num" w:pos="720"/>
        </w:tabs>
        <w:ind w:left="720" w:hanging="720"/>
      </w:pPr>
      <w:rPr>
        <w:b w:val="0"/>
        <w:i w:val="0"/>
      </w:rPr>
    </w:lvl>
    <w:lvl w:ilvl="2">
      <w:start w:val="1"/>
      <w:numFmt w:val="decimal"/>
      <w:pStyle w:val="BWBLevel3"/>
      <w:isLgl/>
      <w:lvlText w:val="%1.%2.%3"/>
      <w:lvlJc w:val="left"/>
      <w:pPr>
        <w:tabs>
          <w:tab w:val="num" w:pos="1440"/>
        </w:tabs>
        <w:ind w:left="1440" w:hanging="720"/>
      </w:pPr>
      <w:rPr>
        <w:b w:val="0"/>
        <w:i w:val="0"/>
      </w:rPr>
    </w:lvl>
    <w:lvl w:ilvl="3">
      <w:start w:val="1"/>
      <w:numFmt w:val="lowerLetter"/>
      <w:pStyle w:val="BWBLevel4"/>
      <w:lvlText w:val="(%4)"/>
      <w:lvlJc w:val="left"/>
      <w:pPr>
        <w:tabs>
          <w:tab w:val="num" w:pos="1440"/>
        </w:tabs>
        <w:ind w:left="1440" w:hanging="720"/>
      </w:pPr>
    </w:lvl>
    <w:lvl w:ilvl="4">
      <w:start w:val="1"/>
      <w:numFmt w:val="lowerRoman"/>
      <w:pStyle w:val="BWBLevel5"/>
      <w:lvlText w:val="%5."/>
      <w:lvlJc w:val="left"/>
      <w:pPr>
        <w:tabs>
          <w:tab w:val="num" w:pos="2160"/>
        </w:tabs>
        <w:ind w:left="2160" w:hanging="720"/>
      </w:pPr>
    </w:lvl>
    <w:lvl w:ilvl="5">
      <w:start w:val="1"/>
      <w:numFmt w:val="lowerLetter"/>
      <w:pStyle w:val="BWBLevel6"/>
      <w:lvlText w:val="(%6)"/>
      <w:lvlJc w:val="left"/>
      <w:pPr>
        <w:tabs>
          <w:tab w:val="num" w:pos="720"/>
        </w:tabs>
        <w:ind w:left="720" w:hanging="720"/>
      </w:pPr>
    </w:lvl>
    <w:lvl w:ilvl="6">
      <w:start w:val="1"/>
      <w:numFmt w:val="lowerRoman"/>
      <w:pStyle w:val="BWBLevel7"/>
      <w:lvlText w:val="(%7)"/>
      <w:lvlJc w:val="left"/>
      <w:pPr>
        <w:tabs>
          <w:tab w:val="num" w:pos="720"/>
        </w:tabs>
        <w:ind w:left="720" w:hanging="720"/>
      </w:pPr>
      <w:rPr>
        <w:b w:val="0"/>
        <w:i w:val="0"/>
        <w:szCs w:val="24"/>
      </w:rPr>
    </w:lvl>
    <w:lvl w:ilvl="7">
      <w:start w:val="1"/>
      <w:numFmt w:val="upperLetter"/>
      <w:pStyle w:val="BWBLevel8"/>
      <w:lvlText w:val="(%8)"/>
      <w:lvlJc w:val="left"/>
      <w:pPr>
        <w:tabs>
          <w:tab w:val="num" w:pos="720"/>
        </w:tabs>
        <w:ind w:left="720" w:hanging="720"/>
      </w:p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 w15:restartNumberingAfterBreak="0">
    <w:nsid w:val="4A7B2663"/>
    <w:multiLevelType w:val="multilevel"/>
    <w:tmpl w:val="870C7CD8"/>
    <w:lvl w:ilvl="0">
      <w:numFmt w:val="decimal"/>
      <w:pStyle w:val="BWBBullet1"/>
      <w:lvlText w:val=""/>
      <w:lvlJc w:val="left"/>
      <w:pPr>
        <w:ind w:left="0" w:firstLine="0"/>
      </w:pPr>
    </w:lvl>
    <w:lvl w:ilvl="1">
      <w:numFmt w:val="decimal"/>
      <w:pStyle w:val="BWBBullet2"/>
      <w:lvlText w:val=""/>
      <w:lvlJc w:val="left"/>
      <w:pPr>
        <w:ind w:left="0" w:firstLine="0"/>
      </w:pPr>
    </w:lvl>
    <w:lvl w:ilvl="2">
      <w:numFmt w:val="decimal"/>
      <w:pStyle w:val="BWBBullet3"/>
      <w:lvlText w:val=""/>
      <w:lvlJc w:val="left"/>
      <w:pPr>
        <w:ind w:left="0" w:firstLine="0"/>
      </w:pPr>
    </w:lvl>
    <w:lvl w:ilvl="3">
      <w:numFmt w:val="decimal"/>
      <w:pStyle w:val="BWBBullet4"/>
      <w:lvlText w:val=""/>
      <w:lvlJc w:val="left"/>
      <w:pPr>
        <w:ind w:left="0" w:firstLine="0"/>
      </w:pPr>
    </w:lvl>
    <w:lvl w:ilvl="4">
      <w:numFmt w:val="decimal"/>
      <w:pStyle w:val="BWBBullet5"/>
      <w:lvlText w:val=""/>
      <w:lvlJc w:val="left"/>
      <w:pPr>
        <w:ind w:left="0" w:firstLine="0"/>
      </w:pPr>
    </w:lvl>
    <w:lvl w:ilvl="5">
      <w:numFmt w:val="decimal"/>
      <w:pStyle w:val="BWBBullet6"/>
      <w:lvlText w:val=""/>
      <w:lvlJc w:val="left"/>
      <w:pPr>
        <w:ind w:left="0" w:firstLine="0"/>
      </w:pPr>
    </w:lvl>
    <w:lvl w:ilvl="6">
      <w:numFmt w:val="decimal"/>
      <w:pStyle w:val="BWBBullet7"/>
      <w:lvlText w:val=""/>
      <w:lvlJc w:val="left"/>
      <w:pPr>
        <w:ind w:left="0" w:firstLine="0"/>
      </w:pPr>
    </w:lvl>
    <w:lvl w:ilvl="7">
      <w:numFmt w:val="decimal"/>
      <w:pStyle w:val="BWBBullet8"/>
      <w:lvlText w:val=""/>
      <w:lvlJc w:val="left"/>
      <w:pPr>
        <w:ind w:left="0" w:firstLine="0"/>
      </w:pPr>
    </w:lvl>
    <w:lvl w:ilvl="8">
      <w:numFmt w:val="decimal"/>
      <w:pStyle w:val="BWBBullet9"/>
      <w:lvlText w:val=""/>
      <w:lvlJc w:val="left"/>
      <w:pPr>
        <w:ind w:left="0" w:firstLine="0"/>
      </w:pPr>
    </w:lvl>
  </w:abstractNum>
  <w:abstractNum w:abstractNumId="3" w15:restartNumberingAfterBreak="0">
    <w:nsid w:val="770B4184"/>
    <w:multiLevelType w:val="multilevel"/>
    <w:tmpl w:val="39ACE45A"/>
    <w:lvl w:ilvl="0">
      <w:numFmt w:val="decimal"/>
      <w:pStyle w:val="BWBAppendix1"/>
      <w:lvlText w:val=""/>
      <w:lvlJc w:val="left"/>
      <w:pPr>
        <w:ind w:left="0" w:firstLine="0"/>
      </w:pPr>
    </w:lvl>
    <w:lvl w:ilvl="1">
      <w:numFmt w:val="decimal"/>
      <w:pStyle w:val="BWBAppendix2"/>
      <w:lvlText w:val=""/>
      <w:lvlJc w:val="left"/>
      <w:pPr>
        <w:ind w:left="0" w:firstLine="0"/>
      </w:pPr>
    </w:lvl>
    <w:lvl w:ilvl="2">
      <w:numFmt w:val="decimal"/>
      <w:pStyle w:val="BWBAppendix3"/>
      <w:lvlText w:val=""/>
      <w:lvlJc w:val="left"/>
      <w:pPr>
        <w:ind w:left="0" w:firstLine="0"/>
      </w:pPr>
    </w:lvl>
    <w:lvl w:ilvl="3">
      <w:numFmt w:val="decimal"/>
      <w:pStyle w:val="BWBAppendix4"/>
      <w:lvlText w:val=""/>
      <w:lvlJc w:val="left"/>
      <w:pPr>
        <w:ind w:left="0" w:firstLine="0"/>
      </w:pPr>
    </w:lvl>
    <w:lvl w:ilvl="4">
      <w:numFmt w:val="decimal"/>
      <w:pStyle w:val="BWBAppendix5"/>
      <w:lvlText w:val=""/>
      <w:lvlJc w:val="left"/>
      <w:pPr>
        <w:ind w:left="0" w:firstLine="0"/>
      </w:pPr>
    </w:lvl>
    <w:lvl w:ilvl="5">
      <w:numFmt w:val="decimal"/>
      <w:pStyle w:val="BWBAppendix6"/>
      <w:lvlText w:val=""/>
      <w:lvlJc w:val="left"/>
      <w:pPr>
        <w:ind w:left="0" w:firstLine="0"/>
      </w:pPr>
    </w:lvl>
    <w:lvl w:ilvl="6">
      <w:numFmt w:val="decimal"/>
      <w:pStyle w:val="BWBAppendix7"/>
      <w:lvlText w:val=""/>
      <w:lvlJc w:val="left"/>
      <w:pPr>
        <w:ind w:left="0" w:firstLine="0"/>
      </w:pPr>
    </w:lvl>
    <w:lvl w:ilvl="7">
      <w:numFmt w:val="decimal"/>
      <w:pStyle w:val="BWBAppendix8"/>
      <w:lvlText w:val=""/>
      <w:lvlJc w:val="left"/>
      <w:pPr>
        <w:ind w:left="0" w:firstLine="0"/>
      </w:pPr>
    </w:lvl>
    <w:lvl w:ilvl="8">
      <w:numFmt w:val="decimal"/>
      <w:pStyle w:val="BWBAppendix9"/>
      <w:lvlText w:val=""/>
      <w:lvlJc w:val="left"/>
      <w:pPr>
        <w:ind w:left="0" w:firstLine="0"/>
      </w:pPr>
    </w:lvl>
  </w:abstractNum>
  <w:abstractNum w:abstractNumId="4" w15:restartNumberingAfterBreak="0">
    <w:nsid w:val="7C2560B0"/>
    <w:multiLevelType w:val="hybridMultilevel"/>
    <w:tmpl w:val="F5625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4352069">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2" w16cid:durableId="1003700286">
    <w:abstractNumId w:val="2"/>
  </w:num>
  <w:num w:numId="3" w16cid:durableId="1061829543">
    <w:abstractNumId w:val="3"/>
  </w:num>
  <w:num w:numId="4" w16cid:durableId="1179808421">
    <w:abstractNumId w:val="4"/>
  </w:num>
  <w:num w:numId="5" w16cid:durableId="196785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348063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683677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870489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11082">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0" w16cid:durableId="2139912110">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1" w16cid:durableId="249700482">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2" w16cid:durableId="1578897341">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3" w16cid:durableId="431515110">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4" w16cid:durableId="1279221584">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 "/>
    <w:docVar w:name="Revision" w:val=" "/>
  </w:docVars>
  <w:rsids>
    <w:rsidRoot w:val="00FD7977"/>
    <w:rsid w:val="000438EB"/>
    <w:rsid w:val="00053AB6"/>
    <w:rsid w:val="00061200"/>
    <w:rsid w:val="00066035"/>
    <w:rsid w:val="00073FFE"/>
    <w:rsid w:val="00096017"/>
    <w:rsid w:val="000C0B1E"/>
    <w:rsid w:val="000D5331"/>
    <w:rsid w:val="0012273C"/>
    <w:rsid w:val="00133F84"/>
    <w:rsid w:val="001474DE"/>
    <w:rsid w:val="0015757C"/>
    <w:rsid w:val="00162D4E"/>
    <w:rsid w:val="00181B6A"/>
    <w:rsid w:val="00192152"/>
    <w:rsid w:val="001C32FC"/>
    <w:rsid w:val="001E5B07"/>
    <w:rsid w:val="001F74DA"/>
    <w:rsid w:val="00260C21"/>
    <w:rsid w:val="002A2159"/>
    <w:rsid w:val="002E03D4"/>
    <w:rsid w:val="00313DF5"/>
    <w:rsid w:val="00361E70"/>
    <w:rsid w:val="00374A43"/>
    <w:rsid w:val="003C5A33"/>
    <w:rsid w:val="003D265D"/>
    <w:rsid w:val="003D61A1"/>
    <w:rsid w:val="003E49A8"/>
    <w:rsid w:val="004109CC"/>
    <w:rsid w:val="00413EEB"/>
    <w:rsid w:val="00416DC4"/>
    <w:rsid w:val="004663CC"/>
    <w:rsid w:val="00495EE4"/>
    <w:rsid w:val="004A09BA"/>
    <w:rsid w:val="004C062A"/>
    <w:rsid w:val="004D4931"/>
    <w:rsid w:val="004F6761"/>
    <w:rsid w:val="005031E8"/>
    <w:rsid w:val="0051146F"/>
    <w:rsid w:val="00513489"/>
    <w:rsid w:val="0053011A"/>
    <w:rsid w:val="00534BED"/>
    <w:rsid w:val="005369E1"/>
    <w:rsid w:val="00560F94"/>
    <w:rsid w:val="00581D7A"/>
    <w:rsid w:val="005B1B96"/>
    <w:rsid w:val="005C0537"/>
    <w:rsid w:val="005D486A"/>
    <w:rsid w:val="005E51F1"/>
    <w:rsid w:val="00604BA9"/>
    <w:rsid w:val="0065120B"/>
    <w:rsid w:val="00656BDA"/>
    <w:rsid w:val="0066768E"/>
    <w:rsid w:val="00691342"/>
    <w:rsid w:val="006A41EC"/>
    <w:rsid w:val="006D2178"/>
    <w:rsid w:val="006D3BE5"/>
    <w:rsid w:val="006D4067"/>
    <w:rsid w:val="0070732C"/>
    <w:rsid w:val="00712DCF"/>
    <w:rsid w:val="007204FD"/>
    <w:rsid w:val="00754903"/>
    <w:rsid w:val="00760D28"/>
    <w:rsid w:val="00761ABD"/>
    <w:rsid w:val="00765DEF"/>
    <w:rsid w:val="0077699D"/>
    <w:rsid w:val="007915A6"/>
    <w:rsid w:val="007D1F07"/>
    <w:rsid w:val="00832451"/>
    <w:rsid w:val="0084613C"/>
    <w:rsid w:val="00877867"/>
    <w:rsid w:val="008805F8"/>
    <w:rsid w:val="008A5BA4"/>
    <w:rsid w:val="008D4275"/>
    <w:rsid w:val="008E4E59"/>
    <w:rsid w:val="00922D7A"/>
    <w:rsid w:val="00953464"/>
    <w:rsid w:val="00981B39"/>
    <w:rsid w:val="009B2334"/>
    <w:rsid w:val="009B6A32"/>
    <w:rsid w:val="009C0ADD"/>
    <w:rsid w:val="009F3D47"/>
    <w:rsid w:val="00A208B7"/>
    <w:rsid w:val="00A2504E"/>
    <w:rsid w:val="00A455F7"/>
    <w:rsid w:val="00A53D5C"/>
    <w:rsid w:val="00A540CB"/>
    <w:rsid w:val="00A67A62"/>
    <w:rsid w:val="00A76360"/>
    <w:rsid w:val="00A83FAB"/>
    <w:rsid w:val="00AC6F81"/>
    <w:rsid w:val="00AD2F4B"/>
    <w:rsid w:val="00AF206F"/>
    <w:rsid w:val="00B50A98"/>
    <w:rsid w:val="00B535D1"/>
    <w:rsid w:val="00B576C6"/>
    <w:rsid w:val="00B646EF"/>
    <w:rsid w:val="00B66DCE"/>
    <w:rsid w:val="00B71007"/>
    <w:rsid w:val="00B77E9A"/>
    <w:rsid w:val="00B9720B"/>
    <w:rsid w:val="00BC05E2"/>
    <w:rsid w:val="00C01CE1"/>
    <w:rsid w:val="00C04AAA"/>
    <w:rsid w:val="00C318AF"/>
    <w:rsid w:val="00C378FA"/>
    <w:rsid w:val="00C413EB"/>
    <w:rsid w:val="00C57008"/>
    <w:rsid w:val="00C5777F"/>
    <w:rsid w:val="00C77F52"/>
    <w:rsid w:val="00CB6875"/>
    <w:rsid w:val="00D00688"/>
    <w:rsid w:val="00D00F3B"/>
    <w:rsid w:val="00D10E0E"/>
    <w:rsid w:val="00D374C6"/>
    <w:rsid w:val="00D376BB"/>
    <w:rsid w:val="00D8485B"/>
    <w:rsid w:val="00DE09F0"/>
    <w:rsid w:val="00DE14EB"/>
    <w:rsid w:val="00DE1F5F"/>
    <w:rsid w:val="00E23E7D"/>
    <w:rsid w:val="00E31583"/>
    <w:rsid w:val="00E53D5B"/>
    <w:rsid w:val="00E77C89"/>
    <w:rsid w:val="00EA2DE5"/>
    <w:rsid w:val="00EC26A9"/>
    <w:rsid w:val="00EE5547"/>
    <w:rsid w:val="00EF7142"/>
    <w:rsid w:val="00F23AA5"/>
    <w:rsid w:val="00F400C7"/>
    <w:rsid w:val="00F54142"/>
    <w:rsid w:val="00F84035"/>
    <w:rsid w:val="00F85833"/>
    <w:rsid w:val="00FC2579"/>
    <w:rsid w:val="00FD4FE0"/>
    <w:rsid w:val="00FD7977"/>
    <w:rsid w:val="00FE1B72"/>
    <w:rsid w:val="00FE533B"/>
    <w:rsid w:val="00FE7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0B043375"/>
  <w15:docId w15:val="{6297580A-A110-4AF4-BF6C-A77C1D47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A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2DCF"/>
    <w:rPr>
      <w:color w:val="0000FF"/>
      <w:u w:val="single"/>
    </w:rPr>
  </w:style>
  <w:style w:type="paragraph" w:styleId="Header">
    <w:name w:val="header"/>
    <w:basedOn w:val="Normal"/>
    <w:link w:val="HeaderChar"/>
    <w:unhideWhenUsed/>
    <w:rsid w:val="00712DCF"/>
    <w:pPr>
      <w:tabs>
        <w:tab w:val="center" w:pos="4153"/>
        <w:tab w:val="right" w:pos="8306"/>
      </w:tabs>
      <w:jc w:val="both"/>
    </w:pPr>
    <w:rPr>
      <w:rFonts w:ascii="Arial" w:eastAsia="Calibri" w:hAnsi="Arial"/>
      <w:sz w:val="20"/>
    </w:rPr>
  </w:style>
  <w:style w:type="character" w:customStyle="1" w:styleId="HeaderChar">
    <w:name w:val="Header Char"/>
    <w:link w:val="Header"/>
    <w:rsid w:val="00712DCF"/>
    <w:rPr>
      <w:rFonts w:ascii="Arial" w:eastAsia="Calibri" w:hAnsi="Arial"/>
      <w:szCs w:val="24"/>
    </w:rPr>
  </w:style>
  <w:style w:type="character" w:customStyle="1" w:styleId="BWBBodyChar">
    <w:name w:val="BWBBody Char"/>
    <w:link w:val="BWBBody"/>
    <w:locked/>
    <w:rsid w:val="00712DCF"/>
    <w:rPr>
      <w:rFonts w:ascii="Arial" w:hAnsi="Arial" w:cs="Arial"/>
      <w:szCs w:val="26"/>
    </w:rPr>
  </w:style>
  <w:style w:type="paragraph" w:customStyle="1" w:styleId="BWBBody">
    <w:name w:val="BWBBody"/>
    <w:basedOn w:val="Normal"/>
    <w:link w:val="BWBBodyChar"/>
    <w:qFormat/>
    <w:rsid w:val="00712DCF"/>
    <w:pPr>
      <w:snapToGrid w:val="0"/>
      <w:spacing w:after="240"/>
      <w:jc w:val="both"/>
    </w:pPr>
    <w:rPr>
      <w:rFonts w:ascii="Arial" w:hAnsi="Arial" w:cs="Arial"/>
      <w:sz w:val="20"/>
      <w:szCs w:val="26"/>
    </w:rPr>
  </w:style>
  <w:style w:type="character" w:customStyle="1" w:styleId="BWBLevel1Char">
    <w:name w:val="BWBLevel1 Char"/>
    <w:link w:val="BWBLevel1"/>
    <w:locked/>
    <w:rsid w:val="00712DCF"/>
    <w:rPr>
      <w:rFonts w:ascii="Arial" w:hAnsi="Arial" w:cs="Arial"/>
      <w:b/>
    </w:rPr>
  </w:style>
  <w:style w:type="paragraph" w:customStyle="1" w:styleId="BWBLevel1">
    <w:name w:val="BWBLevel1"/>
    <w:basedOn w:val="Normal"/>
    <w:link w:val="BWBLevel1Char"/>
    <w:qFormat/>
    <w:rsid w:val="00712DCF"/>
    <w:pPr>
      <w:numPr>
        <w:numId w:val="1"/>
      </w:numPr>
      <w:spacing w:after="240"/>
      <w:jc w:val="both"/>
      <w:outlineLvl w:val="0"/>
    </w:pPr>
    <w:rPr>
      <w:rFonts w:ascii="Arial" w:hAnsi="Arial" w:cs="Arial"/>
      <w:b/>
      <w:sz w:val="20"/>
      <w:szCs w:val="20"/>
    </w:rPr>
  </w:style>
  <w:style w:type="paragraph" w:customStyle="1" w:styleId="BWBLevel2">
    <w:name w:val="BWBLevel2"/>
    <w:basedOn w:val="Normal"/>
    <w:qFormat/>
    <w:rsid w:val="00712DCF"/>
    <w:pPr>
      <w:numPr>
        <w:ilvl w:val="1"/>
        <w:numId w:val="1"/>
      </w:numPr>
      <w:spacing w:after="240"/>
      <w:jc w:val="both"/>
      <w:outlineLvl w:val="1"/>
    </w:pPr>
    <w:rPr>
      <w:rFonts w:ascii="Arial" w:eastAsia="Calibri" w:hAnsi="Arial"/>
      <w:sz w:val="20"/>
      <w:szCs w:val="20"/>
    </w:rPr>
  </w:style>
  <w:style w:type="paragraph" w:customStyle="1" w:styleId="BWBLevel3">
    <w:name w:val="BWBLevel3"/>
    <w:basedOn w:val="Normal"/>
    <w:qFormat/>
    <w:rsid w:val="00712DCF"/>
    <w:pPr>
      <w:numPr>
        <w:ilvl w:val="2"/>
        <w:numId w:val="1"/>
      </w:numPr>
      <w:spacing w:after="240"/>
      <w:jc w:val="both"/>
      <w:outlineLvl w:val="2"/>
    </w:pPr>
    <w:rPr>
      <w:rFonts w:ascii="Arial" w:eastAsia="Calibri" w:hAnsi="Arial"/>
      <w:sz w:val="20"/>
      <w:szCs w:val="20"/>
    </w:rPr>
  </w:style>
  <w:style w:type="paragraph" w:customStyle="1" w:styleId="BWBLevel4">
    <w:name w:val="BWBLevel4"/>
    <w:basedOn w:val="Normal"/>
    <w:qFormat/>
    <w:rsid w:val="00712DCF"/>
    <w:pPr>
      <w:numPr>
        <w:ilvl w:val="3"/>
        <w:numId w:val="1"/>
      </w:numPr>
      <w:spacing w:after="240"/>
      <w:jc w:val="both"/>
      <w:outlineLvl w:val="3"/>
    </w:pPr>
    <w:rPr>
      <w:rFonts w:ascii="Arial" w:eastAsia="Calibri" w:hAnsi="Arial"/>
      <w:sz w:val="20"/>
      <w:szCs w:val="20"/>
    </w:rPr>
  </w:style>
  <w:style w:type="paragraph" w:customStyle="1" w:styleId="BWBLevel5">
    <w:name w:val="BWBLevel5"/>
    <w:basedOn w:val="Normal"/>
    <w:qFormat/>
    <w:rsid w:val="00712DCF"/>
    <w:pPr>
      <w:numPr>
        <w:ilvl w:val="4"/>
        <w:numId w:val="1"/>
      </w:numPr>
      <w:spacing w:after="240"/>
      <w:jc w:val="both"/>
      <w:outlineLvl w:val="4"/>
    </w:pPr>
    <w:rPr>
      <w:rFonts w:ascii="Arial" w:eastAsia="Calibri" w:hAnsi="Arial"/>
      <w:sz w:val="20"/>
      <w:szCs w:val="20"/>
    </w:rPr>
  </w:style>
  <w:style w:type="paragraph" w:customStyle="1" w:styleId="BWBLevel6">
    <w:name w:val="BWBLevel6"/>
    <w:basedOn w:val="Normal"/>
    <w:qFormat/>
    <w:rsid w:val="00712DCF"/>
    <w:pPr>
      <w:numPr>
        <w:ilvl w:val="5"/>
        <w:numId w:val="1"/>
      </w:numPr>
      <w:spacing w:after="240"/>
      <w:jc w:val="both"/>
      <w:outlineLvl w:val="5"/>
    </w:pPr>
    <w:rPr>
      <w:rFonts w:ascii="Arial" w:eastAsia="Calibri" w:hAnsi="Arial"/>
      <w:sz w:val="20"/>
      <w:szCs w:val="20"/>
    </w:rPr>
  </w:style>
  <w:style w:type="paragraph" w:customStyle="1" w:styleId="BWBLevel7">
    <w:name w:val="BWBLevel7"/>
    <w:basedOn w:val="Normal"/>
    <w:qFormat/>
    <w:rsid w:val="00712DCF"/>
    <w:pPr>
      <w:numPr>
        <w:ilvl w:val="6"/>
        <w:numId w:val="1"/>
      </w:numPr>
      <w:jc w:val="both"/>
    </w:pPr>
    <w:rPr>
      <w:rFonts w:ascii="Arial" w:eastAsia="Calibri" w:hAnsi="Arial"/>
      <w:sz w:val="20"/>
      <w:szCs w:val="20"/>
    </w:rPr>
  </w:style>
  <w:style w:type="paragraph" w:customStyle="1" w:styleId="BWBLevel8">
    <w:name w:val="BWBLevel8"/>
    <w:basedOn w:val="Normal"/>
    <w:qFormat/>
    <w:rsid w:val="00712DCF"/>
    <w:pPr>
      <w:numPr>
        <w:ilvl w:val="7"/>
        <w:numId w:val="1"/>
      </w:numPr>
      <w:spacing w:after="60"/>
      <w:jc w:val="both"/>
    </w:pPr>
    <w:rPr>
      <w:rFonts w:ascii="Arial" w:eastAsia="Calibri" w:hAnsi="Arial"/>
      <w:sz w:val="20"/>
      <w:szCs w:val="20"/>
    </w:rPr>
  </w:style>
  <w:style w:type="paragraph" w:customStyle="1" w:styleId="BWBLevel9">
    <w:name w:val="BWBLevel9"/>
    <w:basedOn w:val="Normal"/>
    <w:qFormat/>
    <w:rsid w:val="00712DCF"/>
    <w:pPr>
      <w:numPr>
        <w:ilvl w:val="8"/>
        <w:numId w:val="1"/>
      </w:numPr>
      <w:spacing w:after="60"/>
      <w:jc w:val="both"/>
    </w:pPr>
    <w:rPr>
      <w:rFonts w:ascii="Arial" w:eastAsia="Calibri" w:hAnsi="Arial"/>
      <w:sz w:val="20"/>
      <w:szCs w:val="20"/>
    </w:rPr>
  </w:style>
  <w:style w:type="character" w:customStyle="1" w:styleId="BWBBullet1Char">
    <w:name w:val="BWBBullet1 Char"/>
    <w:link w:val="BWBBullet1"/>
    <w:locked/>
    <w:rsid w:val="00712DCF"/>
    <w:rPr>
      <w:rFonts w:ascii="Arial" w:hAnsi="Arial" w:cs="Arial"/>
      <w:szCs w:val="22"/>
    </w:rPr>
  </w:style>
  <w:style w:type="paragraph" w:customStyle="1" w:styleId="BWBBullet1">
    <w:name w:val="BWBBullet1"/>
    <w:basedOn w:val="Normal"/>
    <w:link w:val="BWBBullet1Char"/>
    <w:rsid w:val="00712DCF"/>
    <w:pPr>
      <w:numPr>
        <w:numId w:val="2"/>
      </w:numPr>
      <w:spacing w:after="240" w:line="288" w:lineRule="auto"/>
      <w:jc w:val="both"/>
      <w:outlineLvl w:val="0"/>
    </w:pPr>
    <w:rPr>
      <w:rFonts w:ascii="Arial" w:hAnsi="Arial" w:cs="Arial"/>
      <w:sz w:val="20"/>
      <w:szCs w:val="22"/>
    </w:rPr>
  </w:style>
  <w:style w:type="paragraph" w:customStyle="1" w:styleId="BWBBullet2">
    <w:name w:val="BWBBullet2"/>
    <w:basedOn w:val="Normal"/>
    <w:rsid w:val="00712DCF"/>
    <w:pPr>
      <w:numPr>
        <w:ilvl w:val="1"/>
        <w:numId w:val="2"/>
      </w:numPr>
      <w:spacing w:after="240" w:line="288" w:lineRule="auto"/>
      <w:jc w:val="both"/>
      <w:outlineLvl w:val="1"/>
    </w:pPr>
    <w:rPr>
      <w:rFonts w:ascii="Arial" w:eastAsia="Calibri" w:hAnsi="Arial" w:cs="Arial"/>
      <w:sz w:val="20"/>
      <w:szCs w:val="22"/>
    </w:rPr>
  </w:style>
  <w:style w:type="paragraph" w:customStyle="1" w:styleId="BWBBullet3">
    <w:name w:val="BWBBullet3"/>
    <w:basedOn w:val="Normal"/>
    <w:rsid w:val="00712DCF"/>
    <w:pPr>
      <w:numPr>
        <w:ilvl w:val="2"/>
        <w:numId w:val="2"/>
      </w:numPr>
      <w:spacing w:after="240" w:line="288" w:lineRule="auto"/>
      <w:jc w:val="both"/>
      <w:outlineLvl w:val="2"/>
    </w:pPr>
    <w:rPr>
      <w:rFonts w:ascii="Arial" w:eastAsia="Calibri" w:hAnsi="Arial" w:cs="Arial"/>
      <w:sz w:val="20"/>
      <w:szCs w:val="22"/>
    </w:rPr>
  </w:style>
  <w:style w:type="paragraph" w:customStyle="1" w:styleId="BWBBullet4">
    <w:name w:val="BWBBullet4"/>
    <w:basedOn w:val="Normal"/>
    <w:rsid w:val="00712DCF"/>
    <w:pPr>
      <w:numPr>
        <w:ilvl w:val="3"/>
        <w:numId w:val="2"/>
      </w:numPr>
      <w:spacing w:after="240" w:line="288" w:lineRule="auto"/>
      <w:jc w:val="both"/>
      <w:outlineLvl w:val="3"/>
    </w:pPr>
    <w:rPr>
      <w:rFonts w:ascii="Arial" w:eastAsia="Calibri" w:hAnsi="Arial" w:cs="Arial"/>
      <w:sz w:val="20"/>
      <w:szCs w:val="22"/>
    </w:rPr>
  </w:style>
  <w:style w:type="paragraph" w:customStyle="1" w:styleId="BWBBullet5">
    <w:name w:val="BWBBullet5"/>
    <w:basedOn w:val="Normal"/>
    <w:rsid w:val="00712DCF"/>
    <w:pPr>
      <w:numPr>
        <w:ilvl w:val="4"/>
        <w:numId w:val="2"/>
      </w:numPr>
      <w:spacing w:after="240" w:line="288" w:lineRule="auto"/>
      <w:jc w:val="both"/>
      <w:outlineLvl w:val="4"/>
    </w:pPr>
    <w:rPr>
      <w:rFonts w:ascii="Arial" w:eastAsia="Calibri" w:hAnsi="Arial" w:cs="Arial"/>
      <w:sz w:val="20"/>
      <w:szCs w:val="22"/>
    </w:rPr>
  </w:style>
  <w:style w:type="paragraph" w:customStyle="1" w:styleId="BWBBullet6">
    <w:name w:val="BWBBullet6"/>
    <w:basedOn w:val="Normal"/>
    <w:rsid w:val="00712DCF"/>
    <w:pPr>
      <w:numPr>
        <w:ilvl w:val="5"/>
        <w:numId w:val="2"/>
      </w:numPr>
      <w:spacing w:after="240" w:line="288" w:lineRule="auto"/>
      <w:jc w:val="both"/>
      <w:outlineLvl w:val="5"/>
    </w:pPr>
    <w:rPr>
      <w:rFonts w:ascii="Arial" w:eastAsia="Calibri" w:hAnsi="Arial" w:cs="Arial"/>
      <w:sz w:val="20"/>
      <w:szCs w:val="22"/>
    </w:rPr>
  </w:style>
  <w:style w:type="paragraph" w:customStyle="1" w:styleId="BWBBullet7">
    <w:name w:val="BWBBullet7"/>
    <w:basedOn w:val="Normal"/>
    <w:rsid w:val="00712DCF"/>
    <w:pPr>
      <w:numPr>
        <w:ilvl w:val="6"/>
        <w:numId w:val="2"/>
      </w:numPr>
      <w:spacing w:after="240" w:line="288" w:lineRule="auto"/>
      <w:jc w:val="both"/>
      <w:outlineLvl w:val="6"/>
    </w:pPr>
    <w:rPr>
      <w:rFonts w:ascii="Arial" w:eastAsia="Calibri" w:hAnsi="Arial" w:cs="Arial"/>
      <w:sz w:val="20"/>
      <w:szCs w:val="22"/>
    </w:rPr>
  </w:style>
  <w:style w:type="paragraph" w:customStyle="1" w:styleId="BWBBullet8">
    <w:name w:val="BWBBullet8"/>
    <w:basedOn w:val="Normal"/>
    <w:rsid w:val="00712DCF"/>
    <w:pPr>
      <w:numPr>
        <w:ilvl w:val="7"/>
        <w:numId w:val="2"/>
      </w:numPr>
      <w:spacing w:after="240" w:line="288" w:lineRule="auto"/>
      <w:jc w:val="both"/>
      <w:outlineLvl w:val="7"/>
    </w:pPr>
    <w:rPr>
      <w:rFonts w:ascii="Arial" w:eastAsia="Calibri" w:hAnsi="Arial" w:cs="Arial"/>
      <w:sz w:val="20"/>
      <w:szCs w:val="22"/>
    </w:rPr>
  </w:style>
  <w:style w:type="paragraph" w:customStyle="1" w:styleId="BWBBullet9">
    <w:name w:val="BWBBullet9"/>
    <w:basedOn w:val="Normal"/>
    <w:rsid w:val="00712DCF"/>
    <w:pPr>
      <w:numPr>
        <w:ilvl w:val="8"/>
        <w:numId w:val="2"/>
      </w:numPr>
      <w:spacing w:after="240" w:line="288" w:lineRule="auto"/>
      <w:jc w:val="both"/>
      <w:outlineLvl w:val="8"/>
    </w:pPr>
    <w:rPr>
      <w:rFonts w:ascii="Arial" w:eastAsia="Calibri" w:hAnsi="Arial" w:cs="Arial"/>
      <w:sz w:val="20"/>
      <w:szCs w:val="22"/>
    </w:rPr>
  </w:style>
  <w:style w:type="paragraph" w:customStyle="1" w:styleId="BWBAppendix1">
    <w:name w:val="BWBAppendix1"/>
    <w:basedOn w:val="Normal"/>
    <w:rsid w:val="00712DCF"/>
    <w:pPr>
      <w:numPr>
        <w:numId w:val="3"/>
      </w:numPr>
      <w:spacing w:after="240" w:line="288" w:lineRule="auto"/>
      <w:jc w:val="both"/>
      <w:outlineLvl w:val="0"/>
    </w:pPr>
    <w:rPr>
      <w:rFonts w:ascii="Arial" w:eastAsia="Calibri" w:hAnsi="Arial" w:cs="Arial"/>
      <w:sz w:val="20"/>
      <w:szCs w:val="22"/>
    </w:rPr>
  </w:style>
  <w:style w:type="character" w:customStyle="1" w:styleId="BWBAppendix2Char">
    <w:name w:val="BWBAppendix2 Char"/>
    <w:link w:val="BWBAppendix2"/>
    <w:locked/>
    <w:rsid w:val="00712DCF"/>
    <w:rPr>
      <w:rFonts w:ascii="Arial" w:hAnsi="Arial" w:cs="Arial"/>
      <w:szCs w:val="22"/>
    </w:rPr>
  </w:style>
  <w:style w:type="paragraph" w:customStyle="1" w:styleId="BWBAppendix2">
    <w:name w:val="BWBAppendix2"/>
    <w:basedOn w:val="Normal"/>
    <w:link w:val="BWBAppendix2Char"/>
    <w:rsid w:val="00712DCF"/>
    <w:pPr>
      <w:numPr>
        <w:ilvl w:val="1"/>
        <w:numId w:val="3"/>
      </w:numPr>
      <w:spacing w:after="240" w:line="288" w:lineRule="auto"/>
      <w:jc w:val="both"/>
      <w:outlineLvl w:val="1"/>
    </w:pPr>
    <w:rPr>
      <w:rFonts w:ascii="Arial" w:hAnsi="Arial" w:cs="Arial"/>
      <w:sz w:val="20"/>
      <w:szCs w:val="22"/>
    </w:rPr>
  </w:style>
  <w:style w:type="paragraph" w:customStyle="1" w:styleId="BWBAppendix3">
    <w:name w:val="BWBAppendix3"/>
    <w:basedOn w:val="Normal"/>
    <w:rsid w:val="00712DCF"/>
    <w:pPr>
      <w:numPr>
        <w:ilvl w:val="2"/>
        <w:numId w:val="3"/>
      </w:numPr>
      <w:spacing w:after="240" w:line="288" w:lineRule="auto"/>
      <w:jc w:val="both"/>
      <w:outlineLvl w:val="2"/>
    </w:pPr>
    <w:rPr>
      <w:rFonts w:ascii="Arial" w:eastAsia="Calibri" w:hAnsi="Arial" w:cs="Arial"/>
      <w:sz w:val="20"/>
      <w:szCs w:val="22"/>
    </w:rPr>
  </w:style>
  <w:style w:type="paragraph" w:customStyle="1" w:styleId="BWBAppendix4">
    <w:name w:val="BWBAppendix4"/>
    <w:basedOn w:val="Normal"/>
    <w:rsid w:val="00712DCF"/>
    <w:pPr>
      <w:numPr>
        <w:ilvl w:val="3"/>
        <w:numId w:val="3"/>
      </w:numPr>
      <w:spacing w:after="240" w:line="288" w:lineRule="auto"/>
      <w:jc w:val="both"/>
      <w:outlineLvl w:val="3"/>
    </w:pPr>
    <w:rPr>
      <w:rFonts w:ascii="Arial" w:eastAsia="Calibri" w:hAnsi="Arial" w:cs="Arial"/>
      <w:sz w:val="20"/>
      <w:szCs w:val="22"/>
    </w:rPr>
  </w:style>
  <w:style w:type="paragraph" w:customStyle="1" w:styleId="BWBAppendix5">
    <w:name w:val="BWBAppendix5"/>
    <w:basedOn w:val="Normal"/>
    <w:rsid w:val="00712DCF"/>
    <w:pPr>
      <w:numPr>
        <w:ilvl w:val="4"/>
        <w:numId w:val="3"/>
      </w:numPr>
      <w:spacing w:after="240" w:line="288" w:lineRule="auto"/>
      <w:jc w:val="both"/>
      <w:outlineLvl w:val="4"/>
    </w:pPr>
    <w:rPr>
      <w:rFonts w:ascii="Arial" w:eastAsia="Calibri" w:hAnsi="Arial" w:cs="Arial"/>
      <w:sz w:val="20"/>
      <w:szCs w:val="22"/>
    </w:rPr>
  </w:style>
  <w:style w:type="paragraph" w:customStyle="1" w:styleId="BWBAppendix6">
    <w:name w:val="BWBAppendix6"/>
    <w:basedOn w:val="Normal"/>
    <w:rsid w:val="00712DCF"/>
    <w:pPr>
      <w:numPr>
        <w:ilvl w:val="5"/>
        <w:numId w:val="3"/>
      </w:numPr>
      <w:spacing w:after="240" w:line="288" w:lineRule="auto"/>
      <w:jc w:val="both"/>
      <w:outlineLvl w:val="5"/>
    </w:pPr>
    <w:rPr>
      <w:rFonts w:ascii="Arial" w:eastAsia="Calibri" w:hAnsi="Arial" w:cs="Arial"/>
      <w:sz w:val="20"/>
      <w:szCs w:val="22"/>
    </w:rPr>
  </w:style>
  <w:style w:type="paragraph" w:customStyle="1" w:styleId="BWBAppendix7">
    <w:name w:val="BWBAppendix7"/>
    <w:basedOn w:val="Normal"/>
    <w:rsid w:val="00712DCF"/>
    <w:pPr>
      <w:numPr>
        <w:ilvl w:val="6"/>
        <w:numId w:val="3"/>
      </w:numPr>
      <w:spacing w:after="240" w:line="288" w:lineRule="auto"/>
      <w:jc w:val="both"/>
      <w:outlineLvl w:val="6"/>
    </w:pPr>
    <w:rPr>
      <w:rFonts w:ascii="Arial" w:eastAsia="Calibri" w:hAnsi="Arial" w:cs="Arial"/>
      <w:sz w:val="20"/>
      <w:szCs w:val="22"/>
    </w:rPr>
  </w:style>
  <w:style w:type="paragraph" w:customStyle="1" w:styleId="BWBAppendix8">
    <w:name w:val="BWBAppendix8"/>
    <w:basedOn w:val="Normal"/>
    <w:rsid w:val="00712DCF"/>
    <w:pPr>
      <w:numPr>
        <w:ilvl w:val="7"/>
        <w:numId w:val="3"/>
      </w:numPr>
      <w:spacing w:after="240" w:line="288" w:lineRule="auto"/>
      <w:jc w:val="both"/>
      <w:outlineLvl w:val="7"/>
    </w:pPr>
    <w:rPr>
      <w:rFonts w:ascii="Arial" w:eastAsia="Calibri" w:hAnsi="Arial" w:cs="Arial"/>
      <w:sz w:val="20"/>
      <w:szCs w:val="22"/>
    </w:rPr>
  </w:style>
  <w:style w:type="paragraph" w:customStyle="1" w:styleId="BWBAppendix9">
    <w:name w:val="BWBAppendix9"/>
    <w:basedOn w:val="Normal"/>
    <w:rsid w:val="00712DCF"/>
    <w:pPr>
      <w:numPr>
        <w:ilvl w:val="8"/>
        <w:numId w:val="3"/>
      </w:numPr>
      <w:spacing w:after="240" w:line="288" w:lineRule="auto"/>
      <w:jc w:val="both"/>
      <w:outlineLvl w:val="8"/>
    </w:pPr>
    <w:rPr>
      <w:rFonts w:ascii="Arial" w:eastAsia="Calibri" w:hAnsi="Arial" w:cs="Arial"/>
      <w:sz w:val="20"/>
      <w:szCs w:val="22"/>
    </w:rPr>
  </w:style>
  <w:style w:type="paragraph" w:styleId="Footer">
    <w:name w:val="footer"/>
    <w:basedOn w:val="Normal"/>
    <w:link w:val="FooterChar"/>
    <w:unhideWhenUsed/>
    <w:rsid w:val="00712DCF"/>
    <w:pPr>
      <w:tabs>
        <w:tab w:val="center" w:pos="4513"/>
        <w:tab w:val="right" w:pos="9026"/>
      </w:tabs>
    </w:pPr>
  </w:style>
  <w:style w:type="character" w:customStyle="1" w:styleId="FooterChar">
    <w:name w:val="Footer Char"/>
    <w:link w:val="Footer"/>
    <w:rsid w:val="00712DCF"/>
    <w:rPr>
      <w:sz w:val="24"/>
      <w:szCs w:val="24"/>
    </w:rPr>
  </w:style>
  <w:style w:type="character" w:styleId="CommentReference">
    <w:name w:val="annotation reference"/>
    <w:basedOn w:val="DefaultParagraphFont"/>
    <w:semiHidden/>
    <w:unhideWhenUsed/>
    <w:rsid w:val="005E51F1"/>
    <w:rPr>
      <w:sz w:val="16"/>
      <w:szCs w:val="16"/>
    </w:rPr>
  </w:style>
  <w:style w:type="paragraph" w:styleId="CommentText">
    <w:name w:val="annotation text"/>
    <w:basedOn w:val="Normal"/>
    <w:link w:val="CommentTextChar"/>
    <w:unhideWhenUsed/>
    <w:rsid w:val="005E51F1"/>
    <w:rPr>
      <w:sz w:val="20"/>
      <w:szCs w:val="20"/>
    </w:rPr>
  </w:style>
  <w:style w:type="character" w:customStyle="1" w:styleId="CommentTextChar">
    <w:name w:val="Comment Text Char"/>
    <w:basedOn w:val="DefaultParagraphFont"/>
    <w:link w:val="CommentText"/>
    <w:rsid w:val="005E51F1"/>
  </w:style>
  <w:style w:type="paragraph" w:styleId="CommentSubject">
    <w:name w:val="annotation subject"/>
    <w:basedOn w:val="CommentText"/>
    <w:next w:val="CommentText"/>
    <w:link w:val="CommentSubjectChar"/>
    <w:semiHidden/>
    <w:unhideWhenUsed/>
    <w:rsid w:val="005E51F1"/>
    <w:rPr>
      <w:b/>
      <w:bCs/>
    </w:rPr>
  </w:style>
  <w:style w:type="character" w:customStyle="1" w:styleId="CommentSubjectChar">
    <w:name w:val="Comment Subject Char"/>
    <w:basedOn w:val="CommentTextChar"/>
    <w:link w:val="CommentSubject"/>
    <w:semiHidden/>
    <w:rsid w:val="005E51F1"/>
    <w:rPr>
      <w:b/>
      <w:bCs/>
    </w:rPr>
  </w:style>
  <w:style w:type="paragraph" w:styleId="Revision">
    <w:name w:val="Revision"/>
    <w:hidden/>
    <w:semiHidden/>
    <w:rsid w:val="007915A6"/>
    <w:rPr>
      <w:sz w:val="24"/>
      <w:szCs w:val="24"/>
    </w:rPr>
  </w:style>
  <w:style w:type="table" w:styleId="TableGrid">
    <w:name w:val="Table Grid"/>
    <w:basedOn w:val="TableNormal"/>
    <w:rsid w:val="00B7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4125">
      <w:bodyDiv w:val="1"/>
      <w:marLeft w:val="0"/>
      <w:marRight w:val="0"/>
      <w:marTop w:val="0"/>
      <w:marBottom w:val="0"/>
      <w:divBdr>
        <w:top w:val="none" w:sz="0" w:space="0" w:color="auto"/>
        <w:left w:val="none" w:sz="0" w:space="0" w:color="auto"/>
        <w:bottom w:val="none" w:sz="0" w:space="0" w:color="auto"/>
        <w:right w:val="none" w:sz="0" w:space="0" w:color="auto"/>
      </w:divBdr>
    </w:div>
    <w:div w:id="1387097624">
      <w:bodyDiv w:val="1"/>
      <w:marLeft w:val="0"/>
      <w:marRight w:val="0"/>
      <w:marTop w:val="0"/>
      <w:marBottom w:val="0"/>
      <w:divBdr>
        <w:top w:val="none" w:sz="0" w:space="0" w:color="auto"/>
        <w:left w:val="none" w:sz="0" w:space="0" w:color="auto"/>
        <w:bottom w:val="none" w:sz="0" w:space="0" w:color="auto"/>
        <w:right w:val="none" w:sz="0" w:space="0" w:color="auto"/>
      </w:divBdr>
    </w:div>
    <w:div w:id="1454010981">
      <w:bodyDiv w:val="1"/>
      <w:marLeft w:val="0"/>
      <w:marRight w:val="0"/>
      <w:marTop w:val="0"/>
      <w:marBottom w:val="0"/>
      <w:divBdr>
        <w:top w:val="none" w:sz="0" w:space="0" w:color="auto"/>
        <w:left w:val="none" w:sz="0" w:space="0" w:color="auto"/>
        <w:bottom w:val="none" w:sz="0" w:space="0" w:color="auto"/>
        <w:right w:val="none" w:sz="0" w:space="0" w:color="auto"/>
      </w:divBdr>
    </w:div>
    <w:div w:id="15350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su@roehampton.ac.uk"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ef642806d26c426e8de7b48d57954fe9>
    <o6f1dd33322e4fee9f8472c70ee26897 xmlns="75a28cf3-9262-494e-8e02-5092a5e3e3b0">
      <Terms xmlns="http://schemas.microsoft.com/office/infopath/2007/PartnerControls"/>
    </o6f1dd33322e4fee9f8472c70ee26897>
    <TaxCatchAll xmlns="75a28cf3-9262-494e-8e02-5092a5e3e3b0">
      <Value>480</Value>
    </TaxCatchAll>
    <TaxKeywordTaxHTField xmlns="75a28cf3-9262-494e-8e02-5092a5e3e3b0">
      <Terms xmlns="http://schemas.microsoft.com/office/infopath/2007/PartnerControls">
        <TermInfo xmlns="http://schemas.microsoft.com/office/infopath/2007/PartnerControls">
          <TermName xmlns="http://schemas.microsoft.com/office/infopath/2007/PartnerControls">CHMTR12.PPO</TermName>
          <TermId xmlns="http://schemas.microsoft.com/office/infopath/2007/PartnerControls">881945bc-837d-48bf-9624-6d040562ae0e</TermId>
        </TermInfo>
      </Terms>
    </TaxKeywordTaxHTField>
    <lcf76f155ced4ddcb4097134ff3c332f xmlns="3bc347b3-fe5d-4b8e-9d9b-f3ef8f0aaa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WSTA_LIVE!20697480.1</documentid>
  <senderid>WOOSEYL</senderid>
  <senderemail>L.WOOSEY@BATESWELLS.CO.UK</senderemail>
  <lastmodified>2026-04-27T14:20:00.0000000+01:00</lastmodified>
  <database>WSTA_LIVE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D85AEFA635D49A6E6BDF53EF4F954" ma:contentTypeVersion="14" ma:contentTypeDescription="Create a new document." ma:contentTypeScope="" ma:versionID="85bff90f2cb6590f2f075b430cfd5580">
  <xsd:schema xmlns:xsd="http://www.w3.org/2001/XMLSchema" xmlns:xs="http://www.w3.org/2001/XMLSchema" xmlns:p="http://schemas.microsoft.com/office/2006/metadata/properties" xmlns:ns2="75a28cf3-9262-494e-8e02-5092a5e3e3b0" xmlns:ns3="3bc347b3-fe5d-4b8e-9d9b-f3ef8f0aaa5f" targetNamespace="http://schemas.microsoft.com/office/2006/metadata/properties" ma:root="true" ma:fieldsID="6cc50dd51893b1b9e41c998026fef095" ns2:_="" ns3:_="">
    <xsd:import namespace="75a28cf3-9262-494e-8e02-5092a5e3e3b0"/>
    <xsd:import namespace="3bc347b3-fe5d-4b8e-9d9b-f3ef8f0aaa5f"/>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default=""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721EE60-10E7-4DB1-BB80-6996D17B6FFB}" ma:internalName="TaxCatchAll" ma:showField="CatchAllData" ma:web="{69b26b8c-f972-4ab0-902e-3bf30c234b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1EE60-10E7-4DB1-BB80-6996D17B6FFB}" ma:internalName="TaxCatchAllLabel" ma:readOnly="true" ma:showField="CatchAllDataLabel" ma:web="{69b26b8c-f972-4ab0-902e-3bf30c234b0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c347b3-fe5d-4b8e-9d9b-f3ef8f0aaa5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9F59-BA0A-4043-B97C-EEEDCA5C7A0F}">
  <ds:schemaRefs>
    <ds:schemaRef ds:uri="http://schemas.microsoft.com/office/2006/metadata/properties"/>
    <ds:schemaRef ds:uri="http://schemas.microsoft.com/office/infopath/2007/PartnerControls"/>
    <ds:schemaRef ds:uri="75a28cf3-9262-494e-8e02-5092a5e3e3b0"/>
    <ds:schemaRef ds:uri="3bc347b3-fe5d-4b8e-9d9b-f3ef8f0aaa5f"/>
  </ds:schemaRefs>
</ds:datastoreItem>
</file>

<file path=customXml/itemProps2.xml><?xml version="1.0" encoding="utf-8"?>
<ds:datastoreItem xmlns:ds="http://schemas.openxmlformats.org/officeDocument/2006/customXml" ds:itemID="{024CB9C0-AD97-4DEE-AD62-4C0BE74D6E3E}">
  <ds:schemaRefs>
    <ds:schemaRef ds:uri="http://schemas.microsoft.com/sharepoint/v3/contenttype/forms"/>
  </ds:schemaRefs>
</ds:datastoreItem>
</file>

<file path=customXml/itemProps3.xml><?xml version="1.0" encoding="utf-8"?>
<ds:datastoreItem xmlns:ds="http://schemas.openxmlformats.org/officeDocument/2006/customXml" ds:itemID="{FF036D94-D5A7-4CDA-B244-2E1B5E864C29}">
  <ds:schemaRefs>
    <ds:schemaRef ds:uri="http://www.imanage.com/work/xmlschema"/>
  </ds:schemaRefs>
</ds:datastoreItem>
</file>

<file path=customXml/itemProps4.xml><?xml version="1.0" encoding="utf-8"?>
<ds:datastoreItem xmlns:ds="http://schemas.openxmlformats.org/officeDocument/2006/customXml" ds:itemID="{FD092582-91F7-4FA5-B92F-C697F9DE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3bc347b3-fe5d-4b8e-9d9b-f3ef8f0aa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DA061-5E30-4DEA-BDE1-898C66E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1042</Words>
  <Characters>4722</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Our Ref:</vt:lpstr>
    </vt:vector>
  </TitlesOfParts>
  <Company>Linetime</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Linetime</dc:creator>
  <cp:keywords>CHMTR12.PPO</cp:keywords>
  <dc:description/>
  <cp:lastModifiedBy>Michael Bailey</cp:lastModifiedBy>
  <cp:revision>94</cp:revision>
  <cp:lastPrinted>2009-06-11T15:11:00Z</cp:lastPrinted>
  <dcterms:created xsi:type="dcterms:W3CDTF">2026-04-22T16:10:00Z</dcterms:created>
  <dcterms:modified xsi:type="dcterms:W3CDTF">2026-05-21T10:14:00Z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0x010100D70D85AEFA635D49A6E6BDF53EF4F954</vt:lpwstr>
  </property>
  <property fmtid="{D5CDD505-2E9C-101B-9397-08002B2CF9AE}" pid="3" name="TaxKeyword">
    <vt:lpwstr>480;#CHMTR12.PPO|881945bc-837d-48bf-9624-6d040562ae0e</vt:lpwstr>
  </property>
  <property fmtid="{D5CDD505-2E9C-101B-9397-08002B2CF9AE}" pid="4" name="Document_x0020_Type">
    <vt:lpwstr/>
  </property>
  <property fmtid="{D5CDD505-2E9C-101B-9397-08002B2CF9AE}" pid="5" name="MediaServiceImageTags">
    <vt:lpwstr/>
  </property>
  <property fmtid="{D5CDD505-2E9C-101B-9397-08002B2CF9AE}" pid="6" name="Roehampton Team">
    <vt:lpwstr/>
  </property>
  <property fmtid="{D5CDD505-2E9C-101B-9397-08002B2CF9AE}" pid="7" name="Document Type">
    <vt:lpwstr/>
  </property>
  <property fmtid="{D5CDD505-2E9C-101B-9397-08002B2CF9AE}" pid="8" name="Roehampton_x0020_Team">
    <vt:lpwstr/>
  </property>
</Properties>
</file>